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58A" w:rsidRPr="001F130E" w:rsidRDefault="00BA658A" w:rsidP="00BA658A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_Hlk3548187"/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3GPP TSG-RAN WG4 Meeting #111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                             </w:t>
      </w:r>
      <w:r w:rsidR="000E6C2E" w:rsidRPr="00F13C5A">
        <w:rPr>
          <w:rFonts w:ascii="Arial" w:eastAsia="宋体" w:hAnsi="Arial" w:cs="Arial"/>
          <w:b/>
          <w:sz w:val="24"/>
          <w:szCs w:val="24"/>
          <w:lang w:eastAsia="zh-CN"/>
        </w:rPr>
        <w:t>R4-24088</w:t>
      </w:r>
      <w:r w:rsidR="000E6C2E">
        <w:rPr>
          <w:rFonts w:ascii="Arial" w:eastAsia="宋体" w:hAnsi="Arial" w:cs="Arial"/>
          <w:b/>
          <w:sz w:val="24"/>
          <w:szCs w:val="24"/>
          <w:lang w:eastAsia="zh-CN"/>
        </w:rPr>
        <w:t>3</w:t>
      </w:r>
      <w:r w:rsidR="000E6C2E"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bookmarkStart w:id="1" w:name="_GoBack"/>
      <w:bookmarkEnd w:id="1"/>
    </w:p>
    <w:p w:rsidR="003A046D" w:rsidRDefault="00BA658A" w:rsidP="00BA658A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Fukuoka City, Fukuoka, Japan, 20</w:t>
      </w:r>
      <w:r w:rsidRPr="001D3946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– 24</w:t>
      </w:r>
      <w:r w:rsidRPr="001D3946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May, 202</w:t>
      </w:r>
      <w:r w:rsidR="00D15AE9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2A6C28">
        <w:rPr>
          <w:rFonts w:ascii="Arial" w:hAnsi="Arial" w:cs="Arial"/>
          <w:b/>
          <w:bCs/>
          <w:sz w:val="24"/>
          <w:szCs w:val="24"/>
          <w:lang w:val="en-US"/>
        </w:rPr>
        <w:t>10.</w:t>
      </w:r>
      <w:r w:rsidR="00B47164">
        <w:rPr>
          <w:rFonts w:ascii="Arial" w:hAnsi="Arial" w:cs="Arial"/>
          <w:b/>
          <w:bCs/>
          <w:sz w:val="24"/>
          <w:szCs w:val="24"/>
          <w:lang w:val="en-US"/>
        </w:rPr>
        <w:t>9.3.2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</w:p>
    <w:p w:rsidR="003A046D" w:rsidRPr="00D15AE9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 xml:space="preserve">tle: 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2A6C28">
        <w:rPr>
          <w:rFonts w:ascii="Arial" w:hAnsi="Arial" w:cs="Arial"/>
          <w:b/>
          <w:bCs/>
          <w:sz w:val="24"/>
          <w:szCs w:val="24"/>
          <w:lang w:val="en-US"/>
        </w:rPr>
        <w:t xml:space="preserve">on </w:t>
      </w:r>
      <w:r w:rsidR="00BE2C0F">
        <w:rPr>
          <w:rFonts w:ascii="Arial" w:hAnsi="Arial" w:cs="Arial"/>
          <w:b/>
          <w:bCs/>
          <w:sz w:val="24"/>
          <w:szCs w:val="24"/>
          <w:lang w:val="en-US"/>
        </w:rPr>
        <w:t xml:space="preserve">Intra-band contiguous </w:t>
      </w:r>
      <w:r w:rsidR="00DE0A83">
        <w:rPr>
          <w:rFonts w:ascii="Arial" w:hAnsi="Arial" w:cs="Arial"/>
          <w:b/>
          <w:bCs/>
          <w:sz w:val="24"/>
          <w:szCs w:val="24"/>
          <w:lang w:val="en-US"/>
        </w:rPr>
        <w:t xml:space="preserve">CA </w:t>
      </w:r>
      <w:r w:rsidR="00BE2C0F">
        <w:rPr>
          <w:rFonts w:ascii="Arial" w:hAnsi="Arial" w:cs="Arial"/>
          <w:b/>
          <w:bCs/>
          <w:sz w:val="24"/>
          <w:szCs w:val="24"/>
          <w:lang w:val="en-US"/>
        </w:rPr>
        <w:t xml:space="preserve">TX </w:t>
      </w:r>
      <w:r w:rsidR="0075557F">
        <w:rPr>
          <w:rFonts w:ascii="Arial" w:hAnsi="Arial" w:cs="Arial"/>
          <w:b/>
          <w:bCs/>
          <w:sz w:val="24"/>
          <w:szCs w:val="24"/>
          <w:lang w:val="en-US"/>
        </w:rPr>
        <w:t xml:space="preserve">and RX </w:t>
      </w:r>
      <w:r w:rsidR="00BE2C0F">
        <w:rPr>
          <w:rFonts w:ascii="Arial" w:hAnsi="Arial" w:cs="Arial"/>
          <w:b/>
          <w:bCs/>
          <w:sz w:val="24"/>
          <w:szCs w:val="24"/>
          <w:lang w:val="en-US"/>
        </w:rPr>
        <w:t>requirements</w:t>
      </w:r>
    </w:p>
    <w:p w:rsidR="003A046D" w:rsidRPr="00D15AE9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0706B1">
      <w:pPr>
        <w:ind w:left="48"/>
        <w:jc w:val="both"/>
        <w:rPr>
          <w:rFonts w:eastAsiaTheme="minorEastAsia"/>
          <w:lang w:eastAsia="zh-CN"/>
        </w:rPr>
      </w:pPr>
      <w:r>
        <w:t>In RAN4#1</w:t>
      </w:r>
      <w:r w:rsidR="009539B5">
        <w:t>10</w:t>
      </w:r>
      <w:r>
        <w:t xml:space="preserve">bis meeting, the </w:t>
      </w:r>
      <w:r w:rsidR="00DE0A83">
        <w:t>intra-band contiguous CA has been discussed. As it is the first meeting, mostly the scenarios and A-MPR simulation assumptions are discussed while for the RF requirements, they are left open. In this contribution we would like to finalize the A-MPR simulation assumption and also give some initial discussion on the RF requirements.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C5284E" w:rsidRDefault="00C5284E" w:rsidP="00C5284E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.1 MPR A-MPR simulation</w:t>
      </w:r>
    </w:p>
    <w:p w:rsidR="00151E97" w:rsidRDefault="003852AF" w:rsidP="00677AE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WF [</w:t>
      </w:r>
      <w:r w:rsidR="00DF1EC8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] agreed in the last RAN4#1</w:t>
      </w:r>
      <w:r w:rsidR="00DF1EC8">
        <w:rPr>
          <w:rFonts w:eastAsiaTheme="minorEastAsia"/>
          <w:lang w:eastAsia="zh-CN"/>
        </w:rPr>
        <w:t>10</w:t>
      </w:r>
      <w:r>
        <w:rPr>
          <w:rFonts w:eastAsiaTheme="minorEastAsia"/>
          <w:lang w:eastAsia="zh-CN"/>
        </w:rPr>
        <w:t xml:space="preserve">bis meeting, </w:t>
      </w:r>
      <w:r w:rsidR="003F7688">
        <w:rPr>
          <w:rFonts w:eastAsiaTheme="minorEastAsia"/>
          <w:lang w:eastAsia="zh-CN"/>
        </w:rPr>
        <w:t xml:space="preserve">the A-JMPR architecture </w:t>
      </w:r>
    </w:p>
    <w:p w:rsidR="00151E97" w:rsidRDefault="00EC4227" w:rsidP="00677AEF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mc:AlternateContent>
          <mc:Choice Requires="wps">
            <w:drawing>
              <wp:inline distT="0" distB="0" distL="0" distR="0">
                <wp:extent cx="914400" cy="1250830"/>
                <wp:effectExtent l="0" t="0" r="24130" b="2603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2508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F7688" w:rsidRPr="00B858C6" w:rsidRDefault="003F7688" w:rsidP="003F7688">
                            <w:pPr>
                              <w:rPr>
                                <w:rFonts w:eastAsia="宋体"/>
                                <w:b/>
                                <w:highlight w:val="green"/>
                              </w:rPr>
                            </w:pPr>
                            <w:r w:rsidRPr="00B858C6">
                              <w:rPr>
                                <w:rFonts w:eastAsia="宋体" w:hint="eastAsia"/>
                                <w:b/>
                                <w:highlight w:val="green"/>
                              </w:rPr>
                              <w:t>W</w:t>
                            </w:r>
                            <w:r w:rsidRPr="00B858C6">
                              <w:rPr>
                                <w:rFonts w:eastAsia="宋体"/>
                                <w:b/>
                                <w:highlight w:val="green"/>
                              </w:rPr>
                              <w:t>F:</w:t>
                            </w:r>
                          </w:p>
                          <w:p w:rsidR="003F7688" w:rsidRPr="00B858C6" w:rsidRDefault="003F7688" w:rsidP="003F7688">
                            <w:pPr>
                              <w:spacing w:after="120"/>
                              <w:rPr>
                                <w:rFonts w:eastAsia="宋体"/>
                                <w:szCs w:val="24"/>
                                <w:highlight w:val="green"/>
                              </w:rPr>
                            </w:pPr>
                            <w:r w:rsidRPr="00B858C6">
                              <w:rPr>
                                <w:rFonts w:eastAsia="宋体"/>
                                <w:b/>
                                <w:highlight w:val="green"/>
                              </w:rPr>
                              <w:t>It is proposed to use option 1 and option 3 as the starting point assumption for PC2 intra-band contiguous CA.</w:t>
                            </w:r>
                          </w:p>
                          <w:p w:rsidR="003F7688" w:rsidRPr="00B858C6" w:rsidRDefault="003F7688" w:rsidP="003F7688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rFonts w:eastAsia="MS Mincho"/>
                                <w:b/>
                                <w:highlight w:val="green"/>
                              </w:rPr>
                            </w:pPr>
                            <w:r w:rsidRPr="00B858C6">
                              <w:rPr>
                                <w:rFonts w:eastAsia="MS Mincho"/>
                                <w:b/>
                                <w:highlight w:val="green"/>
                              </w:rPr>
                              <w:t xml:space="preserve">RAN4 can consider all candidate RF architectures to derivePC2 MPR/A-MPR requirements for intra-band contiguous CA. </w:t>
                            </w:r>
                          </w:p>
                          <w:p w:rsidR="003F7688" w:rsidRPr="00B858C6" w:rsidRDefault="003F7688" w:rsidP="003F7688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rFonts w:eastAsia="MS Mincho"/>
                                <w:b/>
                                <w:highlight w:val="green"/>
                              </w:rPr>
                            </w:pPr>
                            <w:r w:rsidRPr="00B858C6">
                              <w:rPr>
                                <w:rFonts w:eastAsia="等线" w:hint="eastAsia"/>
                                <w:b/>
                                <w:highlight w:val="green"/>
                              </w:rPr>
                              <w:t>F</w:t>
                            </w:r>
                            <w:r w:rsidRPr="00B858C6">
                              <w:rPr>
                                <w:rFonts w:eastAsia="等线"/>
                                <w:b/>
                                <w:highlight w:val="green"/>
                              </w:rPr>
                              <w:t>urther discuss these options in the next meeting.</w:t>
                            </w:r>
                          </w:p>
                          <w:p w:rsidR="00EC4227" w:rsidRPr="003F7688" w:rsidRDefault="00EC4227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1in;height:98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" fillcolor="white [3201]" strokeweight=".5pt">
                <v:textbox>
                  <w:txbxContent>
                    <w:p w:rsidR="003F7688" w:rsidRPr="00B858C6" w:rsidRDefault="003F7688" w:rsidP="003F7688">
                      <w:pPr>
                        <w:rPr>
                          <w:rFonts w:eastAsia="宋体"/>
                          <w:b/>
                          <w:highlight w:val="green"/>
                        </w:rPr>
                      </w:pPr>
                      <w:r w:rsidRPr="00B858C6">
                        <w:rPr>
                          <w:rFonts w:eastAsia="宋体" w:hint="eastAsia"/>
                          <w:b/>
                          <w:highlight w:val="green"/>
                        </w:rPr>
                        <w:t>W</w:t>
                      </w:r>
                      <w:r w:rsidRPr="00B858C6">
                        <w:rPr>
                          <w:rFonts w:eastAsia="宋体"/>
                          <w:b/>
                          <w:highlight w:val="green"/>
                        </w:rPr>
                        <w:t>F:</w:t>
                      </w:r>
                    </w:p>
                    <w:p w:rsidR="003F7688" w:rsidRPr="00B858C6" w:rsidRDefault="003F7688" w:rsidP="003F7688">
                      <w:pPr>
                        <w:spacing w:after="120"/>
                        <w:rPr>
                          <w:rFonts w:eastAsia="宋体"/>
                          <w:szCs w:val="24"/>
                          <w:highlight w:val="green"/>
                        </w:rPr>
                      </w:pPr>
                      <w:r w:rsidRPr="00B858C6">
                        <w:rPr>
                          <w:rFonts w:eastAsia="宋体"/>
                          <w:b/>
                          <w:highlight w:val="green"/>
                        </w:rPr>
                        <w:t>It is proposed to use option 1 and option 3 as the starting point assumption for PC2 intra-band contiguous CA.</w:t>
                      </w:r>
                    </w:p>
                    <w:p w:rsidR="003F7688" w:rsidRPr="00B858C6" w:rsidRDefault="003F7688" w:rsidP="003F7688">
                      <w:pPr>
                        <w:numPr>
                          <w:ilvl w:val="1"/>
                          <w:numId w:val="17"/>
                        </w:numPr>
                        <w:rPr>
                          <w:rFonts w:eastAsia="MS Mincho"/>
                          <w:b/>
                          <w:highlight w:val="green"/>
                        </w:rPr>
                      </w:pPr>
                      <w:r w:rsidRPr="00B858C6">
                        <w:rPr>
                          <w:rFonts w:eastAsia="MS Mincho"/>
                          <w:b/>
                          <w:highlight w:val="green"/>
                        </w:rPr>
                        <w:t xml:space="preserve">RAN4 can consider all candidate RF architectures to derivePC2 MPR/A-MPR requirements for intra-band contiguous CA. </w:t>
                      </w:r>
                    </w:p>
                    <w:p w:rsidR="003F7688" w:rsidRPr="00B858C6" w:rsidRDefault="003F7688" w:rsidP="003F7688">
                      <w:pPr>
                        <w:numPr>
                          <w:ilvl w:val="1"/>
                          <w:numId w:val="17"/>
                        </w:numPr>
                        <w:rPr>
                          <w:rFonts w:eastAsia="MS Mincho"/>
                          <w:b/>
                          <w:highlight w:val="green"/>
                        </w:rPr>
                      </w:pPr>
                      <w:r w:rsidRPr="00B858C6">
                        <w:rPr>
                          <w:rFonts w:eastAsia="等线" w:hint="eastAsia"/>
                          <w:b/>
                          <w:highlight w:val="green"/>
                        </w:rPr>
                        <w:t>F</w:t>
                      </w:r>
                      <w:r w:rsidRPr="00B858C6">
                        <w:rPr>
                          <w:rFonts w:eastAsia="等线"/>
                          <w:b/>
                          <w:highlight w:val="green"/>
                        </w:rPr>
                        <w:t>urther discuss these options in the next meeting.</w:t>
                      </w:r>
                    </w:p>
                    <w:p w:rsidR="00EC4227" w:rsidRPr="003F7688" w:rsidRDefault="00EC4227"/>
                  </w:txbxContent>
                </v:textbox>
                <w10:anchorlock/>
              </v:shape>
            </w:pict>
          </mc:Fallback>
        </mc:AlternateContent>
      </w:r>
    </w:p>
    <w:p w:rsidR="00533C3D" w:rsidRDefault="003F7688" w:rsidP="00677A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different architecture assumption has been also listed in the WF,</w:t>
      </w:r>
    </w:p>
    <w:p w:rsidR="003F7688" w:rsidRPr="00B858C6" w:rsidRDefault="003F7688" w:rsidP="003F7688">
      <w:pPr>
        <w:rPr>
          <w:rFonts w:eastAsia="宋体"/>
        </w:rPr>
      </w:pPr>
      <w:r w:rsidRPr="00B858C6">
        <w:rPr>
          <w:rFonts w:eastAsia="宋体"/>
        </w:rPr>
        <w:t>Firstly, for PC2 intra-band contiguous CA:</w:t>
      </w:r>
    </w:p>
    <w:p w:rsidR="003F7688" w:rsidRPr="00B858C6" w:rsidRDefault="003F7688" w:rsidP="003F7688">
      <w:pPr>
        <w:numPr>
          <w:ilvl w:val="0"/>
          <w:numId w:val="3"/>
        </w:numPr>
        <w:rPr>
          <w:rFonts w:eastAsia="MS Mincho"/>
        </w:rPr>
      </w:pPr>
      <w:r w:rsidRPr="00B858C6">
        <w:rPr>
          <w:rFonts w:eastAsia="MS Mincho" w:hint="eastAsia"/>
        </w:rPr>
        <w:t>O</w:t>
      </w:r>
      <w:r w:rsidRPr="00B858C6">
        <w:rPr>
          <w:rFonts w:eastAsia="MS Mincho"/>
        </w:rPr>
        <w:t>ption 1: 1PA + 1LO.</w:t>
      </w:r>
    </w:p>
    <w:p w:rsidR="003F7688" w:rsidRPr="00B858C6" w:rsidRDefault="003F7688" w:rsidP="003F7688">
      <w:pPr>
        <w:ind w:left="936"/>
        <w:jc w:val="center"/>
        <w:rPr>
          <w:rFonts w:eastAsia="MS Mincho"/>
        </w:rPr>
      </w:pPr>
      <w:r w:rsidRPr="00B858C6">
        <w:rPr>
          <w:rFonts w:eastAsia="MS Mincho"/>
          <w:noProof/>
        </w:rPr>
        <w:drawing>
          <wp:inline distT="0" distB="0" distL="0" distR="0" wp14:anchorId="22BC9275" wp14:editId="374B5903">
            <wp:extent cx="2669727" cy="1232704"/>
            <wp:effectExtent l="0" t="0" r="0" b="5715"/>
            <wp:docPr id="1349210716" name="图片 183" descr="스크린샷, 원, 그래픽, 디자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210716" name="图片 183" descr="스크린샷, 원, 그래픽, 디자인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841" cy="12406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7688" w:rsidRPr="00B858C6" w:rsidRDefault="003F7688" w:rsidP="003F7688">
      <w:pPr>
        <w:ind w:left="936"/>
        <w:jc w:val="center"/>
        <w:rPr>
          <w:rFonts w:eastAsia="MS Mincho"/>
        </w:rPr>
      </w:pPr>
      <w:r w:rsidRPr="00B858C6">
        <w:rPr>
          <w:rFonts w:eastAsia="MS Mincho" w:hint="eastAsia"/>
        </w:rPr>
        <w:t>F</w:t>
      </w:r>
      <w:r w:rsidRPr="00B858C6">
        <w:rPr>
          <w:rFonts w:eastAsia="MS Mincho"/>
        </w:rPr>
        <w:t>igure 3-a PC2 intra-band contiguous CA assumption of 1PA+1LO</w:t>
      </w:r>
    </w:p>
    <w:p w:rsidR="003F7688" w:rsidRPr="00B858C6" w:rsidRDefault="003F7688" w:rsidP="003F7688">
      <w:pPr>
        <w:numPr>
          <w:ilvl w:val="0"/>
          <w:numId w:val="3"/>
        </w:numPr>
        <w:rPr>
          <w:rFonts w:eastAsia="MS Mincho"/>
        </w:rPr>
      </w:pPr>
      <w:r w:rsidRPr="00B858C6">
        <w:rPr>
          <w:rFonts w:eastAsia="MS Mincho" w:hint="eastAsia"/>
        </w:rPr>
        <w:t>O</w:t>
      </w:r>
      <w:r w:rsidRPr="00B858C6">
        <w:rPr>
          <w:rFonts w:eastAsia="MS Mincho"/>
        </w:rPr>
        <w:t xml:space="preserve">ption 2: 2PA + 2LO, </w:t>
      </w:r>
    </w:p>
    <w:p w:rsidR="003F7688" w:rsidRPr="00B858C6" w:rsidRDefault="003F7688" w:rsidP="003F7688">
      <w:pPr>
        <w:ind w:left="936"/>
        <w:jc w:val="center"/>
        <w:rPr>
          <w:rFonts w:eastAsia="MS Mincho"/>
        </w:rPr>
      </w:pPr>
      <w:r w:rsidRPr="00B858C6">
        <w:rPr>
          <w:rFonts w:eastAsia="MS Mincho"/>
          <w:noProof/>
        </w:rPr>
        <w:lastRenderedPageBreak/>
        <w:drawing>
          <wp:inline distT="0" distB="0" distL="0" distR="0" wp14:anchorId="60A29F01" wp14:editId="59BADE2D">
            <wp:extent cx="2093194" cy="1805651"/>
            <wp:effectExtent l="0" t="0" r="2540" b="4445"/>
            <wp:docPr id="794431164" name="图片 139" descr="스크린샷, 달, 원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431164" name="图片 139" descr="스크린샷, 달, 원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302" cy="18152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7688" w:rsidRPr="00B858C6" w:rsidRDefault="003F7688" w:rsidP="003F7688">
      <w:pPr>
        <w:ind w:left="936"/>
        <w:jc w:val="center"/>
        <w:rPr>
          <w:rFonts w:eastAsia="MS Mincho"/>
        </w:rPr>
      </w:pPr>
      <w:r w:rsidRPr="00B858C6">
        <w:rPr>
          <w:rFonts w:eastAsia="MS Mincho" w:hint="eastAsia"/>
        </w:rPr>
        <w:t>F</w:t>
      </w:r>
      <w:r w:rsidRPr="00B858C6">
        <w:rPr>
          <w:rFonts w:eastAsia="MS Mincho"/>
        </w:rPr>
        <w:t>igure 3-b PC2 intra-band contiguous CA assumption of 2PA+2LO</w:t>
      </w:r>
    </w:p>
    <w:p w:rsidR="003F7688" w:rsidRPr="00B858C6" w:rsidRDefault="003F7688" w:rsidP="003F7688">
      <w:pPr>
        <w:numPr>
          <w:ilvl w:val="0"/>
          <w:numId w:val="3"/>
        </w:numPr>
        <w:rPr>
          <w:rFonts w:eastAsia="MS Mincho"/>
        </w:rPr>
      </w:pPr>
      <w:r w:rsidRPr="00B858C6">
        <w:rPr>
          <w:rFonts w:eastAsia="MS Mincho"/>
        </w:rPr>
        <w:t>Option 3: 2PA + 1LO</w:t>
      </w:r>
    </w:p>
    <w:p w:rsidR="003F7688" w:rsidRPr="00B858C6" w:rsidRDefault="003F7688" w:rsidP="003F7688">
      <w:pPr>
        <w:ind w:left="936"/>
        <w:jc w:val="center"/>
        <w:rPr>
          <w:rFonts w:eastAsia="MS Mincho"/>
        </w:rPr>
      </w:pPr>
      <w:r w:rsidRPr="00B858C6">
        <w:rPr>
          <w:rFonts w:eastAsia="MS Mincho"/>
          <w:noProof/>
        </w:rPr>
        <w:drawing>
          <wp:inline distT="0" distB="0" distL="0" distR="0" wp14:anchorId="70EA4501" wp14:editId="66661D57">
            <wp:extent cx="2568078" cy="1603938"/>
            <wp:effectExtent l="0" t="0" r="3810" b="0"/>
            <wp:docPr id="1244023401" name="图片 387" descr="스크린샷, 원, 달, 천체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023401" name="图片 387" descr="스크린샷, 원, 달, 천체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300" cy="16153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7688" w:rsidRPr="00B858C6" w:rsidRDefault="003F7688" w:rsidP="003F7688">
      <w:pPr>
        <w:ind w:left="936"/>
        <w:jc w:val="center"/>
        <w:rPr>
          <w:rFonts w:eastAsia="MS Mincho"/>
        </w:rPr>
      </w:pPr>
      <w:r w:rsidRPr="00B858C6">
        <w:rPr>
          <w:rFonts w:eastAsia="MS Mincho" w:hint="eastAsia"/>
        </w:rPr>
        <w:t>F</w:t>
      </w:r>
      <w:r w:rsidRPr="00B858C6">
        <w:rPr>
          <w:rFonts w:eastAsia="MS Mincho"/>
        </w:rPr>
        <w:t>igure 3-c PC2 intra-band contiguous CA assumption of 2PA+1LO</w:t>
      </w:r>
    </w:p>
    <w:p w:rsidR="00D61DCC" w:rsidRDefault="00082028" w:rsidP="00677AE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 the legacy sidelink MPR and A-MPR tables in Rel-16 and Rel-17, for PC2 sidelink single carrier cases, there are two tables as “table 6.2E.2.2-2 </w:t>
      </w:r>
      <w:r w:rsidRPr="00082028">
        <w:rPr>
          <w:rFonts w:eastAsiaTheme="minorEastAsia"/>
          <w:lang w:eastAsia="zh-CN"/>
        </w:rPr>
        <w:t xml:space="preserve">Maximum Power Reduction (MPR) for power class 2 NR V2X </w:t>
      </w:r>
      <w:r>
        <w:rPr>
          <w:rFonts w:eastAsiaTheme="minorEastAsia"/>
          <w:lang w:eastAsia="zh-CN"/>
        </w:rPr>
        <w:t>“and “</w:t>
      </w:r>
      <w:r w:rsidRPr="00082028">
        <w:rPr>
          <w:rFonts w:eastAsiaTheme="minorEastAsia"/>
          <w:lang w:eastAsia="zh-CN"/>
        </w:rPr>
        <w:t>Table 6.2E.2.2-3: Maximum Power Reduction (MPR) for power class 2 NR V2X with dual Tx</w:t>
      </w:r>
      <w:r>
        <w:rPr>
          <w:rFonts w:eastAsiaTheme="minorEastAsia"/>
          <w:lang w:eastAsia="zh-CN"/>
        </w:rPr>
        <w:t>” to consider different UE RF architecture.</w:t>
      </w:r>
      <w:r w:rsidR="00D61DCC">
        <w:rPr>
          <w:rFonts w:eastAsiaTheme="minorEastAsia"/>
          <w:lang w:eastAsia="zh-CN"/>
        </w:rPr>
        <w:t xml:space="preserve"> The specific chapter is captured below.</w:t>
      </w:r>
    </w:p>
    <w:p w:rsidR="00D61DCC" w:rsidRDefault="00D61DCC" w:rsidP="00677AEF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mc:AlternateContent>
          <mc:Choice Requires="wps">
            <w:drawing>
              <wp:inline distT="0" distB="0" distL="0" distR="0">
                <wp:extent cx="914400" cy="3794077"/>
                <wp:effectExtent l="0" t="0" r="24130" b="16510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7940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61DCC" w:rsidRPr="00D61DCC" w:rsidRDefault="00D61DCC" w:rsidP="00D61DCC">
                            <w:pPr>
                              <w:pStyle w:val="4"/>
                              <w:rPr>
                                <w:lang w:val="en-US"/>
                              </w:rPr>
                            </w:pPr>
                            <w:bookmarkStart w:id="2" w:name="OLE_LINK63"/>
                            <w:bookmarkStart w:id="3" w:name="OLE_LINK62"/>
                            <w:bookmarkStart w:id="4" w:name="_Toc45888150"/>
                            <w:bookmarkStart w:id="5" w:name="_Toc45888749"/>
                            <w:bookmarkStart w:id="6" w:name="_Toc61367394"/>
                            <w:bookmarkStart w:id="7" w:name="_Toc61372777"/>
                            <w:bookmarkStart w:id="8" w:name="_Toc68230718"/>
                            <w:bookmarkStart w:id="9" w:name="_Toc69084131"/>
                            <w:bookmarkStart w:id="10" w:name="_Toc75467141"/>
                            <w:bookmarkStart w:id="11" w:name="_Toc76509163"/>
                            <w:bookmarkStart w:id="12" w:name="_Toc76718153"/>
                            <w:bookmarkStart w:id="13" w:name="_Toc83580463"/>
                            <w:bookmarkStart w:id="14" w:name="_Toc84404972"/>
                            <w:bookmarkStart w:id="15" w:name="_Toc84413581"/>
                            <w:r w:rsidRPr="00D61DCC">
                              <w:rPr>
                                <w:lang w:val="en-US" w:eastAsia="zh-CN"/>
                              </w:rPr>
                              <w:t>6.2E.2.2</w:t>
                            </w:r>
                            <w:r w:rsidRPr="00D61DCC">
                              <w:rPr>
                                <w:lang w:val="en-US" w:eastAsia="zh-CN"/>
                              </w:rPr>
                              <w:tab/>
                            </w:r>
                            <w:r w:rsidRPr="00D61DCC">
                              <w:rPr>
                                <w:lang w:val="en-US"/>
                              </w:rPr>
                              <w:t>MPR for Power class 2 and Power class 3</w:t>
                            </w:r>
                            <w:r w:rsidRPr="00D61DCC">
                              <w:rPr>
                                <w:lang w:val="en-US" w:eastAsia="zh-CN"/>
                              </w:rPr>
                              <w:t xml:space="preserve"> V2X UE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</w:p>
                          <w:p w:rsidR="00D61DCC" w:rsidRPr="00A1115A" w:rsidRDefault="00D61DCC" w:rsidP="00D61DCC">
                            <w:pPr>
                              <w:rPr>
                                <w:lang w:val="en-US"/>
                              </w:rPr>
                            </w:pPr>
                            <w:r w:rsidRPr="00A1115A">
                              <w:t xml:space="preserve">For contiguous allocation of PSCCH and PSSCH simultaneous transmission, the allowed MPR for the maximum output power for NR V2X physical channels </w:t>
                            </w:r>
                            <w:r w:rsidRPr="00A1115A">
                              <w:rPr>
                                <w:lang w:val="en-US"/>
                              </w:rPr>
                              <w:t xml:space="preserve">PSCCH and PSSCH shall be as specified in </w:t>
                            </w:r>
                            <w:r w:rsidRPr="00A1115A">
                              <w:t>Table 6.2E.2</w:t>
                            </w:r>
                            <w:r w:rsidRPr="00A1115A">
                              <w:rPr>
                                <w:rFonts w:eastAsia="Malgun Gothic" w:hint="eastAsia"/>
                              </w:rPr>
                              <w:t>.2</w:t>
                            </w:r>
                            <w:r w:rsidRPr="00A1115A">
                              <w:t>-1</w:t>
                            </w:r>
                            <w:r w:rsidRPr="00A1115A">
                              <w:rPr>
                                <w:lang w:eastAsia="zh-CN"/>
                              </w:rPr>
                              <w:t xml:space="preserve"> for Power class 3 NR V2X UE</w:t>
                            </w:r>
                            <w:r>
                              <w:rPr>
                                <w:lang w:eastAsia="zh-CN"/>
                              </w:rPr>
                              <w:t xml:space="preserve"> and </w:t>
                            </w:r>
                            <w:r w:rsidRPr="00A1115A">
                              <w:t>Table 6.2E.2</w:t>
                            </w:r>
                            <w:r w:rsidRPr="00A1115A">
                              <w:rPr>
                                <w:rFonts w:eastAsia="Malgun Gothic" w:hint="eastAsia"/>
                              </w:rPr>
                              <w:t>.2</w:t>
                            </w:r>
                            <w:r w:rsidRPr="00A1115A">
                              <w:t>-</w:t>
                            </w:r>
                            <w:r>
                              <w:t>2 for power class 2 NR V2X UE</w:t>
                            </w:r>
                            <w:r w:rsidRPr="00A1115A">
                              <w:t>.</w:t>
                            </w:r>
                          </w:p>
                          <w:p w:rsidR="00D61DCC" w:rsidRPr="00D61DCC" w:rsidRDefault="00D61DCC" w:rsidP="00D61DCC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D61DCC">
                              <w:rPr>
                                <w:lang w:val="en-US"/>
                              </w:rPr>
                              <w:t xml:space="preserve">Table </w:t>
                            </w:r>
                            <w:r w:rsidRPr="00D61DCC">
                              <w:rPr>
                                <w:rFonts w:hint="eastAsia"/>
                                <w:lang w:val="en-US" w:eastAsia="zh-CN"/>
                              </w:rPr>
                              <w:t>6.2</w:t>
                            </w:r>
                            <w:r w:rsidRPr="00D61DCC">
                              <w:rPr>
                                <w:lang w:val="en-US" w:eastAsia="zh-CN"/>
                              </w:rPr>
                              <w:t>E</w:t>
                            </w:r>
                            <w:r w:rsidRPr="00D61DCC">
                              <w:rPr>
                                <w:rFonts w:hint="eastAsia"/>
                                <w:lang w:val="en-US" w:eastAsia="zh-CN"/>
                              </w:rPr>
                              <w:t>.2.2-</w:t>
                            </w:r>
                            <w:r w:rsidRPr="00D61DCC">
                              <w:rPr>
                                <w:lang w:val="en-US" w:eastAsia="zh-CN"/>
                              </w:rPr>
                              <w:t>2</w:t>
                            </w:r>
                            <w:r w:rsidRPr="00D61DCC">
                              <w:rPr>
                                <w:lang w:val="en-US"/>
                              </w:rPr>
                              <w:t xml:space="preserve">: Maximum Power Reduction (MPR) for </w:t>
                            </w:r>
                            <w:r w:rsidRPr="00D61DCC">
                              <w:rPr>
                                <w:lang w:val="en-US" w:eastAsia="zh-CN"/>
                              </w:rPr>
                              <w:t xml:space="preserve">power class 2 NR </w:t>
                            </w:r>
                            <w:r w:rsidRPr="00D61DCC">
                              <w:rPr>
                                <w:rFonts w:hint="eastAsia"/>
                                <w:lang w:val="en-US" w:eastAsia="zh-CN"/>
                              </w:rPr>
                              <w:t>V2</w:t>
                            </w:r>
                            <w:r w:rsidRPr="00D61DCC">
                              <w:rPr>
                                <w:rFonts w:eastAsia="Malgun Gothic" w:hint="eastAsia"/>
                                <w:lang w:val="en-US"/>
                              </w:rPr>
                              <w:t>X</w:t>
                            </w:r>
                          </w:p>
                          <w:tbl>
                            <w:tblPr>
                              <w:tblW w:w="6512" w:type="dxa"/>
                              <w:jc w:val="center"/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84"/>
                              <w:gridCol w:w="1191"/>
                              <w:gridCol w:w="2066"/>
                              <w:gridCol w:w="2071"/>
                            </w:tblGrid>
                            <w:tr w:rsidR="00D61DCC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237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A1115A" w:rsidRDefault="00D61DCC" w:rsidP="00D61DCC">
                                  <w:pPr>
                                    <w:pStyle w:val="TAH"/>
                                    <w:rPr>
                                      <w:lang w:val="en-US" w:eastAsia="ko-KR"/>
                                    </w:rPr>
                                  </w:pPr>
                                  <w:r w:rsidRPr="00A1115A">
                                    <w:rPr>
                                      <w:lang w:val="en-US" w:eastAsia="ko-KR"/>
                                    </w:rPr>
                                    <w:t>Modulation</w:t>
                                  </w:r>
                                </w:p>
                              </w:tc>
                              <w:tc>
                                <w:tcPr>
                                  <w:tcW w:w="4137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A1115A" w:rsidRDefault="00D61DCC" w:rsidP="00D61DCC">
                                  <w:pPr>
                                    <w:pStyle w:val="TAH"/>
                                    <w:rPr>
                                      <w:lang w:val="en-US" w:eastAsia="ko-KR"/>
                                    </w:rPr>
                                  </w:pPr>
                                  <w:r w:rsidRPr="00A1115A">
                                    <w:rPr>
                                      <w:lang w:val="en-US" w:eastAsia="ko-KR"/>
                                    </w:rPr>
                                    <w:t>Channel bandwidth/MPR (dB)</w:t>
                                  </w:r>
                                </w:p>
                              </w:tc>
                            </w:tr>
                            <w:tr w:rsidR="00D61DCC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2375" w:type="dxa"/>
                                  <w:gridSpan w:val="2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A1115A" w:rsidRDefault="00D61DCC" w:rsidP="00D61DCC">
                                  <w:pPr>
                                    <w:pStyle w:val="TAH"/>
                                    <w:rPr>
                                      <w:lang w:val="en-US"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A1115A" w:rsidRDefault="00D61DCC" w:rsidP="00D61DCC">
                                  <w:pPr>
                                    <w:pStyle w:val="TAH"/>
                                    <w:rPr>
                                      <w:lang w:val="en-US" w:eastAsia="ko-KR"/>
                                    </w:rPr>
                                  </w:pPr>
                                  <w:r w:rsidRPr="00A1115A">
                                    <w:rPr>
                                      <w:lang w:val="en-US" w:eastAsia="ko-KR"/>
                                    </w:rPr>
                                    <w:t>Outer RB allocations</w:t>
                                  </w:r>
                                </w:p>
                              </w:tc>
                              <w:tc>
                                <w:tcPr>
                                  <w:tcW w:w="207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A1115A" w:rsidRDefault="00D61DCC" w:rsidP="00D61DCC">
                                  <w:pPr>
                                    <w:pStyle w:val="TAH"/>
                                    <w:rPr>
                                      <w:lang w:val="en-US" w:eastAsia="ko-KR"/>
                                    </w:rPr>
                                  </w:pPr>
                                  <w:r w:rsidRPr="00A1115A">
                                    <w:rPr>
                                      <w:lang w:val="en-US" w:eastAsia="ko-KR"/>
                                    </w:rPr>
                                    <w:t>Inner RB allocations</w:t>
                                  </w:r>
                                </w:p>
                              </w:tc>
                            </w:tr>
                            <w:tr w:rsidR="00D61DCC" w:rsidRPr="00A1115A" w:rsidTr="00BC4489">
                              <w:trPr>
                                <w:trHeight w:val="279"/>
                                <w:jc w:val="center"/>
                              </w:trPr>
                              <w:tc>
                                <w:tcPr>
                                  <w:tcW w:w="1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:rsidR="00D61DCC" w:rsidRPr="00A1115A" w:rsidRDefault="00D61DCC" w:rsidP="00D61DCC">
                                  <w:pPr>
                                    <w:pStyle w:val="TAC"/>
                                    <w:rPr>
                                      <w:lang w:val="en-US"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:rsidR="00D61DCC" w:rsidRPr="00A1115A" w:rsidRDefault="00D61DCC" w:rsidP="00D61DCC">
                                  <w:pPr>
                                    <w:pStyle w:val="TAC"/>
                                    <w:rPr>
                                      <w:lang w:val="en-US" w:eastAsia="ko-KR"/>
                                    </w:rPr>
                                  </w:pPr>
                                  <w:r w:rsidRPr="00A1115A">
                                    <w:rPr>
                                      <w:lang w:val="en-US" w:eastAsia="ko-KR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206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065928" w:rsidRDefault="00D61DCC" w:rsidP="00D61DCC">
                                  <w:pPr>
                                    <w:pStyle w:val="TAC"/>
                                    <w:rPr>
                                      <w:rFonts w:eastAsia="Malgun Gothic"/>
                                      <w:lang w:val="en-US" w:eastAsia="ko-KR"/>
                                    </w:rPr>
                                  </w:pPr>
                                  <w:r w:rsidRPr="00A1115A">
                                    <w:rPr>
                                      <w:rFonts w:ascii="Dotum" w:eastAsia="Dotum" w:hAnsi="Dotum" w:hint="eastAsia"/>
                                      <w:lang w:val="en-US" w:eastAsia="ko-KR"/>
                                    </w:rPr>
                                    <w:t>≤</w:t>
                                  </w:r>
                                  <w:r w:rsidRPr="00A1115A">
                                    <w:rPr>
                                      <w:lang w:val="en-US" w:eastAsia="ko-K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lang w:val="en-US" w:eastAsia="ko-KR"/>
                                    </w:rPr>
                                    <w:t>5</w:t>
                                  </w:r>
                                  <w:r w:rsidRPr="00A1115A">
                                    <w:rPr>
                                      <w:lang w:val="en-US" w:eastAsia="ko-KR"/>
                                    </w:rPr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207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A1115A" w:rsidRDefault="00D61DCC" w:rsidP="00D61DCC">
                                  <w:pPr>
                                    <w:pStyle w:val="TAC"/>
                                    <w:rPr>
                                      <w:lang w:val="en-US" w:eastAsia="ko-KR"/>
                                    </w:rPr>
                                  </w:pPr>
                                  <w:r w:rsidRPr="00A1115A">
                                    <w:rPr>
                                      <w:rFonts w:ascii="Dotum" w:eastAsia="Dotum" w:hAnsi="Dotum" w:hint="eastAsia"/>
                                      <w:lang w:val="en-US" w:eastAsia="ko-KR"/>
                                    </w:rPr>
                                    <w:t>≤</w:t>
                                  </w:r>
                                  <w:r w:rsidRPr="00A1115A">
                                    <w:rPr>
                                      <w:lang w:val="en-US" w:eastAsia="ko-KR"/>
                                    </w:rPr>
                                    <w:t xml:space="preserve"> 2.5</w:t>
                                  </w:r>
                                </w:p>
                              </w:tc>
                            </w:tr>
                            <w:tr w:rsidR="00D61DCC" w:rsidRPr="00A1115A" w:rsidTr="00BC4489">
                              <w:trPr>
                                <w:trHeight w:val="279"/>
                                <w:jc w:val="center"/>
                              </w:trPr>
                              <w:tc>
                                <w:tcPr>
                                  <w:tcW w:w="118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61DCC" w:rsidRPr="00A1115A" w:rsidRDefault="00D61DCC" w:rsidP="00D61DCC">
                                  <w:pPr>
                                    <w:pStyle w:val="TAC"/>
                                    <w:rPr>
                                      <w:lang w:val="en-US" w:eastAsia="ko-KR"/>
                                    </w:rPr>
                                  </w:pPr>
                                  <w:bookmarkStart w:id="16" w:name="_Hlk85623481"/>
                                  <w:r w:rsidRPr="00A1115A">
                                    <w:rPr>
                                      <w:lang w:val="en-US" w:eastAsia="ko-KR"/>
                                    </w:rPr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61DCC" w:rsidRPr="00A1115A" w:rsidRDefault="00D61DCC" w:rsidP="00D61DCC">
                                  <w:pPr>
                                    <w:pStyle w:val="TAC"/>
                                    <w:rPr>
                                      <w:lang w:val="en-US" w:eastAsia="ko-KR"/>
                                    </w:rPr>
                                  </w:pPr>
                                  <w:r w:rsidRPr="00A1115A">
                                    <w:rPr>
                                      <w:lang w:val="en-US" w:eastAsia="ko-KR"/>
                                    </w:rPr>
                                    <w:t>16QAM</w:t>
                                  </w:r>
                                </w:p>
                              </w:tc>
                              <w:tc>
                                <w:tcPr>
                                  <w:tcW w:w="2066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61DCC" w:rsidRPr="00A1115A" w:rsidRDefault="00D61DCC" w:rsidP="00D61DCC">
                                  <w:pPr>
                                    <w:pStyle w:val="TAC"/>
                                    <w:rPr>
                                      <w:rFonts w:ascii="Dotum" w:eastAsia="Dotum" w:hAnsi="Dotum"/>
                                      <w:lang w:val="en-US"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1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61DCC" w:rsidRPr="00A1115A" w:rsidRDefault="00D61DCC" w:rsidP="00D61DCC">
                                  <w:pPr>
                                    <w:pStyle w:val="TAC"/>
                                    <w:rPr>
                                      <w:rFonts w:ascii="Dotum" w:eastAsia="Dotum" w:hAnsi="Dotum"/>
                                      <w:lang w:val="en-US" w:eastAsia="ko-KR"/>
                                    </w:rPr>
                                  </w:pPr>
                                </w:p>
                              </w:tc>
                            </w:tr>
                            <w:bookmarkEnd w:id="16"/>
                            <w:tr w:rsidR="00D61DCC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8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61DCC" w:rsidRPr="00A1115A" w:rsidRDefault="00D61DCC" w:rsidP="00D61DCC">
                                  <w:pPr>
                                    <w:pStyle w:val="TAC"/>
                                    <w:rPr>
                                      <w:lang w:val="en-US"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61DCC" w:rsidRPr="00A1115A" w:rsidRDefault="00D61DCC" w:rsidP="00D61DCC">
                                  <w:pPr>
                                    <w:pStyle w:val="TAC"/>
                                    <w:rPr>
                                      <w:lang w:val="en-US" w:eastAsia="ko-KR"/>
                                    </w:rPr>
                                  </w:pPr>
                                  <w:r w:rsidRPr="0087716F">
                                    <w:rPr>
                                      <w:rFonts w:cs="Arial"/>
                                      <w:color w:val="000000"/>
                                      <w:szCs w:val="18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20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61DCC" w:rsidRPr="00A1115A" w:rsidRDefault="00D61DCC" w:rsidP="00D61DCC">
                                  <w:pPr>
                                    <w:pStyle w:val="TAC"/>
                                    <w:rPr>
                                      <w:rFonts w:ascii="Dotum" w:eastAsia="Dotum" w:hAnsi="Dotum"/>
                                      <w:lang w:val="en-US" w:eastAsia="ko-KR"/>
                                    </w:rPr>
                                  </w:pPr>
                                  <w:r w:rsidRPr="00A1115A">
                                    <w:rPr>
                                      <w:rFonts w:ascii="Dotum" w:eastAsia="Dotum" w:hAnsi="Dotum" w:hint="eastAsia"/>
                                      <w:lang w:val="en-US" w:eastAsia="ko-KR"/>
                                    </w:rPr>
                                    <w:t>≤</w:t>
                                  </w:r>
                                  <w:r w:rsidRPr="00A1115A">
                                    <w:rPr>
                                      <w:lang w:val="en-US" w:eastAsia="ko-K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lang w:val="en-US" w:eastAsia="ko-KR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0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61DCC" w:rsidRPr="00A1115A" w:rsidRDefault="00D61DCC" w:rsidP="00D61DCC">
                                  <w:pPr>
                                    <w:pStyle w:val="TAC"/>
                                    <w:rPr>
                                      <w:rFonts w:ascii="Dotum" w:eastAsia="Dotum" w:hAnsi="Dotum"/>
                                      <w:lang w:val="en-US" w:eastAsia="ko-KR"/>
                                    </w:rPr>
                                  </w:pPr>
                                  <w:r w:rsidRPr="00A1115A">
                                    <w:rPr>
                                      <w:rFonts w:ascii="Dotum" w:eastAsia="Dotum" w:hAnsi="Dotum" w:hint="eastAsia"/>
                                      <w:lang w:val="en-US" w:eastAsia="ko-KR"/>
                                    </w:rPr>
                                    <w:t>≤</w:t>
                                  </w:r>
                                  <w:r w:rsidRPr="00A1115A">
                                    <w:rPr>
                                      <w:lang w:val="en-US" w:eastAsia="ko-K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lang w:val="en-US" w:eastAsia="ko-KR"/>
                                    </w:rPr>
                                    <w:t>4</w:t>
                                  </w:r>
                                  <w:r w:rsidRPr="00A1115A">
                                    <w:rPr>
                                      <w:lang w:val="en-US" w:eastAsia="ko-KR"/>
                                    </w:rPr>
                                    <w:t>.5</w:t>
                                  </w:r>
                                </w:p>
                              </w:tc>
                            </w:tr>
                            <w:tr w:rsidR="00D61DCC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84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:rsidR="00D61DCC" w:rsidRPr="00A1115A" w:rsidRDefault="00D61DCC" w:rsidP="00D61DCC">
                                  <w:pPr>
                                    <w:pStyle w:val="TAC"/>
                                    <w:rPr>
                                      <w:lang w:val="en-US"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:rsidR="00D61DCC" w:rsidRPr="00A1115A" w:rsidRDefault="00D61DCC" w:rsidP="00D61DCC">
                                  <w:pPr>
                                    <w:pStyle w:val="TAC"/>
                                    <w:rPr>
                                      <w:lang w:val="en-US" w:eastAsia="ko-KR"/>
                                    </w:rPr>
                                  </w:pPr>
                                  <w:r w:rsidRPr="00A1115A">
                                    <w:rPr>
                                      <w:lang w:val="en-US" w:eastAsia="ko-KR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4137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:rsidR="00D61DCC" w:rsidRPr="00A1115A" w:rsidRDefault="00D61DCC" w:rsidP="00D61DCC">
                                  <w:pPr>
                                    <w:pStyle w:val="TAC"/>
                                    <w:rPr>
                                      <w:lang w:val="en-US" w:eastAsia="ko-KR"/>
                                    </w:rPr>
                                  </w:pPr>
                                  <w:r w:rsidRPr="00A1115A">
                                    <w:rPr>
                                      <w:rFonts w:ascii="Dotum" w:eastAsia="Dotum" w:hAnsi="Dotum" w:hint="eastAsia"/>
                                      <w:lang w:val="en-US" w:eastAsia="ko-KR"/>
                                    </w:rPr>
                                    <w:t>≤</w:t>
                                  </w:r>
                                  <w:r w:rsidRPr="00A1115A">
                                    <w:rPr>
                                      <w:lang w:val="en-US" w:eastAsia="ko-KR"/>
                                    </w:rPr>
                                    <w:t xml:space="preserve"> 7.0</w:t>
                                  </w:r>
                                </w:p>
                              </w:tc>
                            </w:tr>
                          </w:tbl>
                          <w:p w:rsidR="00D61DCC" w:rsidRDefault="00D61DCC" w:rsidP="00D61DCC">
                            <w:r w:rsidRPr="007E1513">
                              <w:t>For NR V2X UE supporting SL MIMO</w:t>
                            </w:r>
                            <w:r>
                              <w:t xml:space="preserve"> or Tx diversity, </w:t>
                            </w:r>
                            <w:r w:rsidRPr="00A1115A">
                              <w:t xml:space="preserve">the allowed MPR for the maximum output power for NR V2X physical channels </w:t>
                            </w:r>
                            <w:r w:rsidRPr="00A1115A">
                              <w:rPr>
                                <w:lang w:val="en-US"/>
                              </w:rPr>
                              <w:t>PSCCH and PSSCH</w:t>
                            </w:r>
                            <w:r>
                              <w:rPr>
                                <w:lang w:val="en-US"/>
                              </w:rPr>
                              <w:t xml:space="preserve"> are specified in Table </w:t>
                            </w:r>
                            <w:r w:rsidRPr="00A1115A">
                              <w:rPr>
                                <w:rFonts w:hint="eastAsia"/>
                                <w:lang w:eastAsia="zh-CN"/>
                              </w:rPr>
                              <w:t>6.2</w:t>
                            </w:r>
                            <w:r w:rsidRPr="00A1115A">
                              <w:rPr>
                                <w:lang w:eastAsia="zh-CN"/>
                              </w:rPr>
                              <w:t>E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.2.2-</w:t>
                            </w:r>
                            <w:r>
                              <w:rPr>
                                <w:lang w:eastAsia="zh-CN"/>
                              </w:rPr>
                              <w:t>3 for power class 2 UE.</w:t>
                            </w:r>
                          </w:p>
                          <w:p w:rsidR="00D61DCC" w:rsidRPr="00D61DCC" w:rsidRDefault="00D61DCC" w:rsidP="00D61DCC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D61DCC">
                              <w:rPr>
                                <w:lang w:val="en-US"/>
                              </w:rPr>
                              <w:t xml:space="preserve">Table </w:t>
                            </w:r>
                            <w:r w:rsidRPr="00D61DCC">
                              <w:rPr>
                                <w:rFonts w:hint="eastAsia"/>
                                <w:lang w:val="en-US" w:eastAsia="zh-CN"/>
                              </w:rPr>
                              <w:t>6.2</w:t>
                            </w:r>
                            <w:r w:rsidRPr="00D61DCC">
                              <w:rPr>
                                <w:lang w:val="en-US" w:eastAsia="zh-CN"/>
                              </w:rPr>
                              <w:t>E</w:t>
                            </w:r>
                            <w:r w:rsidRPr="00D61DCC">
                              <w:rPr>
                                <w:rFonts w:hint="eastAsia"/>
                                <w:lang w:val="en-US" w:eastAsia="zh-CN"/>
                              </w:rPr>
                              <w:t>.2.2-</w:t>
                            </w:r>
                            <w:r w:rsidRPr="00D61DCC">
                              <w:rPr>
                                <w:lang w:val="en-US" w:eastAsia="zh-CN"/>
                              </w:rPr>
                              <w:t>3</w:t>
                            </w:r>
                            <w:r w:rsidRPr="00D61DCC">
                              <w:rPr>
                                <w:lang w:val="en-US"/>
                              </w:rPr>
                              <w:t>: Maximum Power Reduction (MPR) for power class 2 NR V2X with dual Tx</w:t>
                            </w:r>
                          </w:p>
                          <w:tbl>
                            <w:tblPr>
                              <w:tblW w:w="6365" w:type="dxa"/>
                              <w:jc w:val="center"/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37"/>
                              <w:gridCol w:w="1191"/>
                              <w:gridCol w:w="2067"/>
                              <w:gridCol w:w="2070"/>
                            </w:tblGrid>
                            <w:tr w:rsidR="00D61DCC" w:rsidRPr="0087716F" w:rsidTr="00BC4489">
                              <w:trPr>
                                <w:trHeight w:val="106"/>
                                <w:jc w:val="center"/>
                              </w:trPr>
                              <w:tc>
                                <w:tcPr>
                                  <w:tcW w:w="2228" w:type="dxa"/>
                                  <w:gridSpan w:val="2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7716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Modulation</w:t>
                                  </w:r>
                                </w:p>
                              </w:tc>
                              <w:tc>
                                <w:tcPr>
                                  <w:tcW w:w="4137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7716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Channel bandwidth/MPR (dB)</w:t>
                                  </w:r>
                                </w:p>
                              </w:tc>
                            </w:tr>
                            <w:tr w:rsidR="00D61DCC" w:rsidRPr="0087716F" w:rsidTr="00BC4489">
                              <w:trPr>
                                <w:trHeight w:val="47"/>
                                <w:jc w:val="center"/>
                              </w:trPr>
                              <w:tc>
                                <w:tcPr>
                                  <w:tcW w:w="222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7716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Outer RB allocations</w:t>
                                  </w:r>
                                </w:p>
                              </w:tc>
                              <w:tc>
                                <w:tcPr>
                                  <w:tcW w:w="20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7716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Inner RB allocations</w:t>
                                  </w:r>
                                </w:p>
                              </w:tc>
                            </w:tr>
                            <w:tr w:rsidR="00D61DCC" w:rsidRPr="0087716F" w:rsidTr="00BC4489">
                              <w:trPr>
                                <w:trHeight w:val="90"/>
                                <w:jc w:val="center"/>
                              </w:trPr>
                              <w:tc>
                                <w:tcPr>
                                  <w:tcW w:w="103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7716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CP-OFDM 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7716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206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68641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≤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6.0</w:t>
                                  </w:r>
                                </w:p>
                              </w:tc>
                              <w:tc>
                                <w:tcPr>
                                  <w:tcW w:w="207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68641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≤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3.0</w:t>
                                  </w:r>
                                </w:p>
                              </w:tc>
                            </w:tr>
                            <w:tr w:rsidR="00D61DCC" w:rsidRPr="0087716F" w:rsidTr="00BC4489">
                              <w:trPr>
                                <w:trHeight w:val="160"/>
                                <w:jc w:val="center"/>
                              </w:trPr>
                              <w:tc>
                                <w:tcPr>
                                  <w:tcW w:w="1037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7716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16QAM</w:t>
                                  </w:r>
                                </w:p>
                              </w:tc>
                              <w:tc>
                                <w:tcPr>
                                  <w:tcW w:w="2067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jc w:val="center"/>
                                    <w:rPr>
                                      <w:rFonts w:ascii="Dotum" w:eastAsia="Dotum" w:hAnsi="Dotum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jc w:val="center"/>
                                    <w:rPr>
                                      <w:rFonts w:ascii="Dotum" w:eastAsia="Dotum" w:hAnsi="Dotum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61DCC" w:rsidRPr="0087716F" w:rsidTr="00BC4489">
                              <w:trPr>
                                <w:trHeight w:val="90"/>
                                <w:jc w:val="center"/>
                              </w:trPr>
                              <w:tc>
                                <w:tcPr>
                                  <w:tcW w:w="1037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7716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20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68641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≤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7.0</w:t>
                                  </w:r>
                                </w:p>
                              </w:tc>
                              <w:tc>
                                <w:tcPr>
                                  <w:tcW w:w="20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68641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5.5</w:t>
                                  </w:r>
                                </w:p>
                              </w:tc>
                            </w:tr>
                            <w:tr w:rsidR="00D61DCC" w:rsidRPr="0087716F" w:rsidTr="00BC4489">
                              <w:trPr>
                                <w:trHeight w:val="149"/>
                                <w:jc w:val="center"/>
                              </w:trPr>
                              <w:tc>
                                <w:tcPr>
                                  <w:tcW w:w="1037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7716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4137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D61DCC" w:rsidRPr="0087716F" w:rsidRDefault="00D61DCC" w:rsidP="00D61DC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68641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 w:rsidRPr="0087716F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.0</w:t>
                                  </w:r>
                                </w:p>
                              </w:tc>
                            </w:tr>
                          </w:tbl>
                          <w:p w:rsidR="00D61DCC" w:rsidRPr="00A1115A" w:rsidRDefault="00D61DCC" w:rsidP="00D61DCC">
                            <w:pPr>
                              <w:ind w:leftChars="200" w:left="400"/>
                            </w:pPr>
                          </w:p>
                          <w:p w:rsidR="00D61DCC" w:rsidRDefault="00D61DCC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7" type="#_x0000_t202" style="width:1in;height:298.7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" fillcolor="white [3201]" strokeweight=".5pt">
                <v:textbox>
                  <w:txbxContent>
                    <w:p w:rsidR="00D61DCC" w:rsidRPr="00D61DCC" w:rsidRDefault="00D61DCC" w:rsidP="00D61DCC">
                      <w:pPr>
                        <w:pStyle w:val="4"/>
                        <w:rPr>
                          <w:lang w:val="en-US"/>
                        </w:rPr>
                      </w:pPr>
                      <w:bookmarkStart w:id="17" w:name="OLE_LINK63"/>
                      <w:bookmarkStart w:id="18" w:name="OLE_LINK62"/>
                      <w:bookmarkStart w:id="19" w:name="_Toc45888150"/>
                      <w:bookmarkStart w:id="20" w:name="_Toc45888749"/>
                      <w:bookmarkStart w:id="21" w:name="_Toc61367394"/>
                      <w:bookmarkStart w:id="22" w:name="_Toc61372777"/>
                      <w:bookmarkStart w:id="23" w:name="_Toc68230718"/>
                      <w:bookmarkStart w:id="24" w:name="_Toc69084131"/>
                      <w:bookmarkStart w:id="25" w:name="_Toc75467141"/>
                      <w:bookmarkStart w:id="26" w:name="_Toc76509163"/>
                      <w:bookmarkStart w:id="27" w:name="_Toc76718153"/>
                      <w:bookmarkStart w:id="28" w:name="_Toc83580463"/>
                      <w:bookmarkStart w:id="29" w:name="_Toc84404972"/>
                      <w:bookmarkStart w:id="30" w:name="_Toc84413581"/>
                      <w:r w:rsidRPr="00D61DCC">
                        <w:rPr>
                          <w:lang w:val="en-US" w:eastAsia="zh-CN"/>
                        </w:rPr>
                        <w:t>6.2E.2.2</w:t>
                      </w:r>
                      <w:r w:rsidRPr="00D61DCC">
                        <w:rPr>
                          <w:lang w:val="en-US" w:eastAsia="zh-CN"/>
                        </w:rPr>
                        <w:tab/>
                      </w:r>
                      <w:r w:rsidRPr="00D61DCC">
                        <w:rPr>
                          <w:lang w:val="en-US"/>
                        </w:rPr>
                        <w:t>MPR for Power class 2 and Power class 3</w:t>
                      </w:r>
                      <w:r w:rsidRPr="00D61DCC">
                        <w:rPr>
                          <w:lang w:val="en-US" w:eastAsia="zh-CN"/>
                        </w:rPr>
                        <w:t xml:space="preserve"> V2X UE</w:t>
                      </w:r>
                      <w:bookmarkEnd w:id="17"/>
                      <w:bookmarkEnd w:id="18"/>
                      <w:bookmarkEnd w:id="19"/>
                      <w:bookmarkEnd w:id="20"/>
                      <w:bookmarkEnd w:id="21"/>
                      <w:bookmarkEnd w:id="22"/>
                      <w:bookmarkEnd w:id="23"/>
                      <w:bookmarkEnd w:id="24"/>
                      <w:bookmarkEnd w:id="25"/>
                      <w:bookmarkEnd w:id="26"/>
                      <w:bookmarkEnd w:id="27"/>
                      <w:bookmarkEnd w:id="28"/>
                      <w:bookmarkEnd w:id="29"/>
                      <w:bookmarkEnd w:id="30"/>
                    </w:p>
                    <w:p w:rsidR="00D61DCC" w:rsidRPr="00A1115A" w:rsidRDefault="00D61DCC" w:rsidP="00D61DCC">
                      <w:pPr>
                        <w:rPr>
                          <w:lang w:val="en-US"/>
                        </w:rPr>
                      </w:pPr>
                      <w:r w:rsidRPr="00A1115A">
                        <w:t xml:space="preserve">For contiguous allocation of PSCCH and PSSCH simultaneous transmission, the allowed MPR for the maximum output power for NR V2X physical channels </w:t>
                      </w:r>
                      <w:r w:rsidRPr="00A1115A">
                        <w:rPr>
                          <w:lang w:val="en-US"/>
                        </w:rPr>
                        <w:t xml:space="preserve">PSCCH and PSSCH shall be as specified in </w:t>
                      </w:r>
                      <w:r w:rsidRPr="00A1115A">
                        <w:t>Table 6.2E.2</w:t>
                      </w:r>
                      <w:r w:rsidRPr="00A1115A">
                        <w:rPr>
                          <w:rFonts w:eastAsia="Malgun Gothic" w:hint="eastAsia"/>
                        </w:rPr>
                        <w:t>.2</w:t>
                      </w:r>
                      <w:r w:rsidRPr="00A1115A">
                        <w:t>-1</w:t>
                      </w:r>
                      <w:r w:rsidRPr="00A1115A">
                        <w:rPr>
                          <w:lang w:eastAsia="zh-CN"/>
                        </w:rPr>
                        <w:t xml:space="preserve"> for Power class 3 NR V2X UE</w:t>
                      </w:r>
                      <w:r>
                        <w:rPr>
                          <w:lang w:eastAsia="zh-CN"/>
                        </w:rPr>
                        <w:t xml:space="preserve"> and </w:t>
                      </w:r>
                      <w:r w:rsidRPr="00A1115A">
                        <w:t>Table 6.2E.2</w:t>
                      </w:r>
                      <w:r w:rsidRPr="00A1115A">
                        <w:rPr>
                          <w:rFonts w:eastAsia="Malgun Gothic" w:hint="eastAsia"/>
                        </w:rPr>
                        <w:t>.2</w:t>
                      </w:r>
                      <w:r w:rsidRPr="00A1115A">
                        <w:t>-</w:t>
                      </w:r>
                      <w:r>
                        <w:t>2 for power class 2 NR V2X UE</w:t>
                      </w:r>
                      <w:r w:rsidRPr="00A1115A">
                        <w:t>.</w:t>
                      </w:r>
                    </w:p>
                    <w:p w:rsidR="00D61DCC" w:rsidRPr="00D61DCC" w:rsidRDefault="00D61DCC" w:rsidP="00D61DCC">
                      <w:pPr>
                        <w:pStyle w:val="TH"/>
                        <w:rPr>
                          <w:lang w:val="en-US"/>
                        </w:rPr>
                      </w:pPr>
                      <w:r w:rsidRPr="00D61DCC">
                        <w:rPr>
                          <w:lang w:val="en-US"/>
                        </w:rPr>
                        <w:t xml:space="preserve">Table </w:t>
                      </w:r>
                      <w:r w:rsidRPr="00D61DCC">
                        <w:rPr>
                          <w:rFonts w:hint="eastAsia"/>
                          <w:lang w:val="en-US" w:eastAsia="zh-CN"/>
                        </w:rPr>
                        <w:t>6.2</w:t>
                      </w:r>
                      <w:r w:rsidRPr="00D61DCC">
                        <w:rPr>
                          <w:lang w:val="en-US" w:eastAsia="zh-CN"/>
                        </w:rPr>
                        <w:t>E</w:t>
                      </w:r>
                      <w:r w:rsidRPr="00D61DCC">
                        <w:rPr>
                          <w:rFonts w:hint="eastAsia"/>
                          <w:lang w:val="en-US" w:eastAsia="zh-CN"/>
                        </w:rPr>
                        <w:t>.2.2-</w:t>
                      </w:r>
                      <w:r w:rsidRPr="00D61DCC">
                        <w:rPr>
                          <w:lang w:val="en-US" w:eastAsia="zh-CN"/>
                        </w:rPr>
                        <w:t>2</w:t>
                      </w:r>
                      <w:r w:rsidRPr="00D61DCC">
                        <w:rPr>
                          <w:lang w:val="en-US"/>
                        </w:rPr>
                        <w:t xml:space="preserve">: Maximum Power Reduction (MPR) for </w:t>
                      </w:r>
                      <w:r w:rsidRPr="00D61DCC">
                        <w:rPr>
                          <w:lang w:val="en-US" w:eastAsia="zh-CN"/>
                        </w:rPr>
                        <w:t xml:space="preserve">power class 2 NR </w:t>
                      </w:r>
                      <w:r w:rsidRPr="00D61DCC">
                        <w:rPr>
                          <w:rFonts w:hint="eastAsia"/>
                          <w:lang w:val="en-US" w:eastAsia="zh-CN"/>
                        </w:rPr>
                        <w:t>V2</w:t>
                      </w:r>
                      <w:r w:rsidRPr="00D61DCC">
                        <w:rPr>
                          <w:rFonts w:eastAsia="Malgun Gothic" w:hint="eastAsia"/>
                          <w:lang w:val="en-US"/>
                        </w:rPr>
                        <w:t>X</w:t>
                      </w:r>
                    </w:p>
                    <w:tbl>
                      <w:tblPr>
                        <w:tblW w:w="6512" w:type="dxa"/>
                        <w:jc w:val="center"/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84"/>
                        <w:gridCol w:w="1191"/>
                        <w:gridCol w:w="2066"/>
                        <w:gridCol w:w="2071"/>
                      </w:tblGrid>
                      <w:tr w:rsidR="00D61DCC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237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A1115A" w:rsidRDefault="00D61DCC" w:rsidP="00D61DCC">
                            <w:pPr>
                              <w:pStyle w:val="TAH"/>
                              <w:rPr>
                                <w:lang w:val="en-US" w:eastAsia="ko-KR"/>
                              </w:rPr>
                            </w:pPr>
                            <w:r w:rsidRPr="00A1115A">
                              <w:rPr>
                                <w:lang w:val="en-US" w:eastAsia="ko-KR"/>
                              </w:rPr>
                              <w:t>Modulation</w:t>
                            </w:r>
                          </w:p>
                        </w:tc>
                        <w:tc>
                          <w:tcPr>
                            <w:tcW w:w="4137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A1115A" w:rsidRDefault="00D61DCC" w:rsidP="00D61DCC">
                            <w:pPr>
                              <w:pStyle w:val="TAH"/>
                              <w:rPr>
                                <w:lang w:val="en-US" w:eastAsia="ko-KR"/>
                              </w:rPr>
                            </w:pPr>
                            <w:r w:rsidRPr="00A1115A">
                              <w:rPr>
                                <w:lang w:val="en-US" w:eastAsia="ko-KR"/>
                              </w:rPr>
                              <w:t>Channel bandwidth/MPR (dB)</w:t>
                            </w:r>
                          </w:p>
                        </w:tc>
                      </w:tr>
                      <w:tr w:rsidR="00D61DCC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2375" w:type="dxa"/>
                            <w:gridSpan w:val="2"/>
                            <w:tcBorders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A1115A" w:rsidRDefault="00D61DCC" w:rsidP="00D61DCC">
                            <w:pPr>
                              <w:pStyle w:val="TAH"/>
                              <w:rPr>
                                <w:lang w:val="en-US" w:eastAsia="ko-KR"/>
                              </w:rPr>
                            </w:pPr>
                          </w:p>
                        </w:tc>
                        <w:tc>
                          <w:tcPr>
                            <w:tcW w:w="206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A1115A" w:rsidRDefault="00D61DCC" w:rsidP="00D61DCC">
                            <w:pPr>
                              <w:pStyle w:val="TAH"/>
                              <w:rPr>
                                <w:lang w:val="en-US" w:eastAsia="ko-KR"/>
                              </w:rPr>
                            </w:pPr>
                            <w:r w:rsidRPr="00A1115A">
                              <w:rPr>
                                <w:lang w:val="en-US" w:eastAsia="ko-KR"/>
                              </w:rPr>
                              <w:t>Outer RB allocations</w:t>
                            </w:r>
                          </w:p>
                        </w:tc>
                        <w:tc>
                          <w:tcPr>
                            <w:tcW w:w="207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A1115A" w:rsidRDefault="00D61DCC" w:rsidP="00D61DCC">
                            <w:pPr>
                              <w:pStyle w:val="TAH"/>
                              <w:rPr>
                                <w:lang w:val="en-US" w:eastAsia="ko-KR"/>
                              </w:rPr>
                            </w:pPr>
                            <w:r w:rsidRPr="00A1115A">
                              <w:rPr>
                                <w:lang w:val="en-US" w:eastAsia="ko-KR"/>
                              </w:rPr>
                              <w:t>Inner RB allocations</w:t>
                            </w:r>
                          </w:p>
                        </w:tc>
                      </w:tr>
                      <w:tr w:rsidR="00D61DCC" w:rsidRPr="00A1115A" w:rsidTr="00BC4489">
                        <w:trPr>
                          <w:trHeight w:val="279"/>
                          <w:jc w:val="center"/>
                        </w:trPr>
                        <w:tc>
                          <w:tcPr>
                            <w:tcW w:w="118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:rsidR="00D61DCC" w:rsidRPr="00A1115A" w:rsidRDefault="00D61DCC" w:rsidP="00D61DCC">
                            <w:pPr>
                              <w:pStyle w:val="TAC"/>
                              <w:rPr>
                                <w:lang w:val="en-US" w:eastAsia="ko-KR"/>
                              </w:rPr>
                            </w:pP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:rsidR="00D61DCC" w:rsidRPr="00A1115A" w:rsidRDefault="00D61DCC" w:rsidP="00D61DCC">
                            <w:pPr>
                              <w:pStyle w:val="TAC"/>
                              <w:rPr>
                                <w:lang w:val="en-US" w:eastAsia="ko-KR"/>
                              </w:rPr>
                            </w:pPr>
                            <w:r w:rsidRPr="00A1115A">
                              <w:rPr>
                                <w:lang w:val="en-US" w:eastAsia="ko-KR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206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065928" w:rsidRDefault="00D61DCC" w:rsidP="00D61DCC">
                            <w:pPr>
                              <w:pStyle w:val="TAC"/>
                              <w:rPr>
                                <w:rFonts w:eastAsia="Malgun Gothic"/>
                                <w:lang w:val="en-US" w:eastAsia="ko-KR"/>
                              </w:rPr>
                            </w:pPr>
                            <w:r w:rsidRPr="00A1115A">
                              <w:rPr>
                                <w:rFonts w:ascii="Dotum" w:eastAsia="Dotum" w:hAnsi="Dotum" w:hint="eastAsia"/>
                                <w:lang w:val="en-US" w:eastAsia="ko-KR"/>
                              </w:rPr>
                              <w:t>≤</w:t>
                            </w:r>
                            <w:r w:rsidRPr="00A1115A">
                              <w:rPr>
                                <w:lang w:val="en-US" w:eastAsia="ko-KR"/>
                              </w:rPr>
                              <w:t xml:space="preserve"> </w:t>
                            </w:r>
                            <w:r>
                              <w:rPr>
                                <w:lang w:val="en-US" w:eastAsia="ko-KR"/>
                              </w:rPr>
                              <w:t>5</w:t>
                            </w:r>
                            <w:r w:rsidRPr="00A1115A">
                              <w:rPr>
                                <w:lang w:val="en-US" w:eastAsia="ko-KR"/>
                              </w:rPr>
                              <w:t>.5</w:t>
                            </w:r>
                          </w:p>
                        </w:tc>
                        <w:tc>
                          <w:tcPr>
                            <w:tcW w:w="2071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A1115A" w:rsidRDefault="00D61DCC" w:rsidP="00D61DCC">
                            <w:pPr>
                              <w:pStyle w:val="TAC"/>
                              <w:rPr>
                                <w:lang w:val="en-US" w:eastAsia="ko-KR"/>
                              </w:rPr>
                            </w:pPr>
                            <w:r w:rsidRPr="00A1115A">
                              <w:rPr>
                                <w:rFonts w:ascii="Dotum" w:eastAsia="Dotum" w:hAnsi="Dotum" w:hint="eastAsia"/>
                                <w:lang w:val="en-US" w:eastAsia="ko-KR"/>
                              </w:rPr>
                              <w:t>≤</w:t>
                            </w:r>
                            <w:r w:rsidRPr="00A1115A">
                              <w:rPr>
                                <w:lang w:val="en-US" w:eastAsia="ko-KR"/>
                              </w:rPr>
                              <w:t xml:space="preserve"> 2.5</w:t>
                            </w:r>
                          </w:p>
                        </w:tc>
                      </w:tr>
                      <w:tr w:rsidR="00D61DCC" w:rsidRPr="00A1115A" w:rsidTr="00BC4489">
                        <w:trPr>
                          <w:trHeight w:val="279"/>
                          <w:jc w:val="center"/>
                        </w:trPr>
                        <w:tc>
                          <w:tcPr>
                            <w:tcW w:w="118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D61DCC" w:rsidRPr="00A1115A" w:rsidRDefault="00D61DCC" w:rsidP="00D61DCC">
                            <w:pPr>
                              <w:pStyle w:val="TAC"/>
                              <w:rPr>
                                <w:lang w:val="en-US" w:eastAsia="ko-KR"/>
                              </w:rPr>
                            </w:pPr>
                            <w:bookmarkStart w:id="31" w:name="_Hlk85623481"/>
                            <w:r w:rsidRPr="00A1115A">
                              <w:rPr>
                                <w:lang w:val="en-US" w:eastAsia="ko-KR"/>
                              </w:rPr>
                              <w:t>CP-OFDM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D61DCC" w:rsidRPr="00A1115A" w:rsidRDefault="00D61DCC" w:rsidP="00D61DCC">
                            <w:pPr>
                              <w:pStyle w:val="TAC"/>
                              <w:rPr>
                                <w:lang w:val="en-US" w:eastAsia="ko-KR"/>
                              </w:rPr>
                            </w:pPr>
                            <w:r w:rsidRPr="00A1115A">
                              <w:rPr>
                                <w:lang w:val="en-US" w:eastAsia="ko-KR"/>
                              </w:rPr>
                              <w:t>16QAM</w:t>
                            </w:r>
                          </w:p>
                        </w:tc>
                        <w:tc>
                          <w:tcPr>
                            <w:tcW w:w="2066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D61DCC" w:rsidRPr="00A1115A" w:rsidRDefault="00D61DCC" w:rsidP="00D61DCC">
                            <w:pPr>
                              <w:pStyle w:val="TAC"/>
                              <w:rPr>
                                <w:rFonts w:ascii="Dotum" w:eastAsia="Dotum" w:hAnsi="Dotum"/>
                                <w:lang w:val="en-US" w:eastAsia="ko-KR"/>
                              </w:rPr>
                            </w:pPr>
                          </w:p>
                        </w:tc>
                        <w:tc>
                          <w:tcPr>
                            <w:tcW w:w="2071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D61DCC" w:rsidRPr="00A1115A" w:rsidRDefault="00D61DCC" w:rsidP="00D61DCC">
                            <w:pPr>
                              <w:pStyle w:val="TAC"/>
                              <w:rPr>
                                <w:rFonts w:ascii="Dotum" w:eastAsia="Dotum" w:hAnsi="Dotum"/>
                                <w:lang w:val="en-US" w:eastAsia="ko-KR"/>
                              </w:rPr>
                            </w:pPr>
                          </w:p>
                        </w:tc>
                      </w:tr>
                      <w:bookmarkEnd w:id="31"/>
                      <w:tr w:rsidR="00D61DCC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8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D61DCC" w:rsidRPr="00A1115A" w:rsidRDefault="00D61DCC" w:rsidP="00D61DCC">
                            <w:pPr>
                              <w:pStyle w:val="TAC"/>
                              <w:rPr>
                                <w:lang w:val="en-US" w:eastAsia="ko-KR"/>
                              </w:rPr>
                            </w:pP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D61DCC" w:rsidRPr="00A1115A" w:rsidRDefault="00D61DCC" w:rsidP="00D61DCC">
                            <w:pPr>
                              <w:pStyle w:val="TAC"/>
                              <w:rPr>
                                <w:lang w:val="en-US" w:eastAsia="ko-KR"/>
                              </w:rPr>
                            </w:pPr>
                            <w:r w:rsidRPr="0087716F">
                              <w:rPr>
                                <w:rFonts w:cs="Arial"/>
                                <w:color w:val="000000"/>
                                <w:szCs w:val="18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206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D61DCC" w:rsidRPr="00A1115A" w:rsidRDefault="00D61DCC" w:rsidP="00D61DCC">
                            <w:pPr>
                              <w:pStyle w:val="TAC"/>
                              <w:rPr>
                                <w:rFonts w:ascii="Dotum" w:eastAsia="Dotum" w:hAnsi="Dotum"/>
                                <w:lang w:val="en-US" w:eastAsia="ko-KR"/>
                              </w:rPr>
                            </w:pPr>
                            <w:r w:rsidRPr="00A1115A">
                              <w:rPr>
                                <w:rFonts w:ascii="Dotum" w:eastAsia="Dotum" w:hAnsi="Dotum" w:hint="eastAsia"/>
                                <w:lang w:val="en-US" w:eastAsia="ko-KR"/>
                              </w:rPr>
                              <w:t>≤</w:t>
                            </w:r>
                            <w:r w:rsidRPr="00A1115A">
                              <w:rPr>
                                <w:lang w:val="en-US" w:eastAsia="ko-KR"/>
                              </w:rPr>
                              <w:t xml:space="preserve"> </w:t>
                            </w:r>
                            <w:r>
                              <w:rPr>
                                <w:lang w:val="en-US" w:eastAsia="ko-KR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0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D61DCC" w:rsidRPr="00A1115A" w:rsidRDefault="00D61DCC" w:rsidP="00D61DCC">
                            <w:pPr>
                              <w:pStyle w:val="TAC"/>
                              <w:rPr>
                                <w:rFonts w:ascii="Dotum" w:eastAsia="Dotum" w:hAnsi="Dotum"/>
                                <w:lang w:val="en-US" w:eastAsia="ko-KR"/>
                              </w:rPr>
                            </w:pPr>
                            <w:r w:rsidRPr="00A1115A">
                              <w:rPr>
                                <w:rFonts w:ascii="Dotum" w:eastAsia="Dotum" w:hAnsi="Dotum" w:hint="eastAsia"/>
                                <w:lang w:val="en-US" w:eastAsia="ko-KR"/>
                              </w:rPr>
                              <w:t>≤</w:t>
                            </w:r>
                            <w:r w:rsidRPr="00A1115A">
                              <w:rPr>
                                <w:lang w:val="en-US" w:eastAsia="ko-KR"/>
                              </w:rPr>
                              <w:t xml:space="preserve"> </w:t>
                            </w:r>
                            <w:r>
                              <w:rPr>
                                <w:lang w:val="en-US" w:eastAsia="ko-KR"/>
                              </w:rPr>
                              <w:t>4</w:t>
                            </w:r>
                            <w:r w:rsidRPr="00A1115A">
                              <w:rPr>
                                <w:lang w:val="en-US" w:eastAsia="ko-KR"/>
                              </w:rPr>
                              <w:t>.5</w:t>
                            </w:r>
                          </w:p>
                        </w:tc>
                      </w:tr>
                      <w:tr w:rsidR="00D61DCC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84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:rsidR="00D61DCC" w:rsidRPr="00A1115A" w:rsidRDefault="00D61DCC" w:rsidP="00D61DCC">
                            <w:pPr>
                              <w:pStyle w:val="TAC"/>
                              <w:rPr>
                                <w:lang w:val="en-US" w:eastAsia="ko-KR"/>
                              </w:rPr>
                            </w:pP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:rsidR="00D61DCC" w:rsidRPr="00A1115A" w:rsidRDefault="00D61DCC" w:rsidP="00D61DCC">
                            <w:pPr>
                              <w:pStyle w:val="TAC"/>
                              <w:rPr>
                                <w:lang w:val="en-US" w:eastAsia="ko-KR"/>
                              </w:rPr>
                            </w:pPr>
                            <w:r w:rsidRPr="00A1115A">
                              <w:rPr>
                                <w:lang w:val="en-US" w:eastAsia="ko-KR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4137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:rsidR="00D61DCC" w:rsidRPr="00A1115A" w:rsidRDefault="00D61DCC" w:rsidP="00D61DCC">
                            <w:pPr>
                              <w:pStyle w:val="TAC"/>
                              <w:rPr>
                                <w:lang w:val="en-US" w:eastAsia="ko-KR"/>
                              </w:rPr>
                            </w:pPr>
                            <w:r w:rsidRPr="00A1115A">
                              <w:rPr>
                                <w:rFonts w:ascii="Dotum" w:eastAsia="Dotum" w:hAnsi="Dotum" w:hint="eastAsia"/>
                                <w:lang w:val="en-US" w:eastAsia="ko-KR"/>
                              </w:rPr>
                              <w:t>≤</w:t>
                            </w:r>
                            <w:r w:rsidRPr="00A1115A">
                              <w:rPr>
                                <w:lang w:val="en-US" w:eastAsia="ko-KR"/>
                              </w:rPr>
                              <w:t xml:space="preserve"> 7.0</w:t>
                            </w:r>
                          </w:p>
                        </w:tc>
                      </w:tr>
                    </w:tbl>
                    <w:p w:rsidR="00D61DCC" w:rsidRDefault="00D61DCC" w:rsidP="00D61DCC">
                      <w:r w:rsidRPr="007E1513">
                        <w:t>For NR V2X UE supporting SL MIMO</w:t>
                      </w:r>
                      <w:r>
                        <w:t xml:space="preserve"> or Tx diversity, </w:t>
                      </w:r>
                      <w:r w:rsidRPr="00A1115A">
                        <w:t xml:space="preserve">the allowed MPR for the maximum output power for NR V2X physical channels </w:t>
                      </w:r>
                      <w:r w:rsidRPr="00A1115A">
                        <w:rPr>
                          <w:lang w:val="en-US"/>
                        </w:rPr>
                        <w:t>PSCCH and PSSCH</w:t>
                      </w:r>
                      <w:r>
                        <w:rPr>
                          <w:lang w:val="en-US"/>
                        </w:rPr>
                        <w:t xml:space="preserve"> are specified in Table </w:t>
                      </w:r>
                      <w:r w:rsidRPr="00A1115A">
                        <w:rPr>
                          <w:rFonts w:hint="eastAsia"/>
                          <w:lang w:eastAsia="zh-CN"/>
                        </w:rPr>
                        <w:t>6.2</w:t>
                      </w:r>
                      <w:r w:rsidRPr="00A1115A">
                        <w:rPr>
                          <w:lang w:eastAsia="zh-CN"/>
                        </w:rPr>
                        <w:t>E</w:t>
                      </w:r>
                      <w:r>
                        <w:rPr>
                          <w:rFonts w:hint="eastAsia"/>
                          <w:lang w:eastAsia="zh-CN"/>
                        </w:rPr>
                        <w:t>.2.2-</w:t>
                      </w:r>
                      <w:r>
                        <w:rPr>
                          <w:lang w:eastAsia="zh-CN"/>
                        </w:rPr>
                        <w:t>3 for power class 2 UE.</w:t>
                      </w:r>
                    </w:p>
                    <w:p w:rsidR="00D61DCC" w:rsidRPr="00D61DCC" w:rsidRDefault="00D61DCC" w:rsidP="00D61DCC">
                      <w:pPr>
                        <w:pStyle w:val="TH"/>
                        <w:rPr>
                          <w:lang w:val="en-US"/>
                        </w:rPr>
                      </w:pPr>
                      <w:r w:rsidRPr="00D61DCC">
                        <w:rPr>
                          <w:lang w:val="en-US"/>
                        </w:rPr>
                        <w:t xml:space="preserve">Table </w:t>
                      </w:r>
                      <w:r w:rsidRPr="00D61DCC">
                        <w:rPr>
                          <w:rFonts w:hint="eastAsia"/>
                          <w:lang w:val="en-US" w:eastAsia="zh-CN"/>
                        </w:rPr>
                        <w:t>6.2</w:t>
                      </w:r>
                      <w:r w:rsidRPr="00D61DCC">
                        <w:rPr>
                          <w:lang w:val="en-US" w:eastAsia="zh-CN"/>
                        </w:rPr>
                        <w:t>E</w:t>
                      </w:r>
                      <w:r w:rsidRPr="00D61DCC">
                        <w:rPr>
                          <w:rFonts w:hint="eastAsia"/>
                          <w:lang w:val="en-US" w:eastAsia="zh-CN"/>
                        </w:rPr>
                        <w:t>.2.2-</w:t>
                      </w:r>
                      <w:r w:rsidRPr="00D61DCC">
                        <w:rPr>
                          <w:lang w:val="en-US" w:eastAsia="zh-CN"/>
                        </w:rPr>
                        <w:t>3</w:t>
                      </w:r>
                      <w:r w:rsidRPr="00D61DCC">
                        <w:rPr>
                          <w:lang w:val="en-US"/>
                        </w:rPr>
                        <w:t>: Maximum Power Reduction (MPR) for power class 2 NR V2X with dual Tx</w:t>
                      </w:r>
                    </w:p>
                    <w:tbl>
                      <w:tblPr>
                        <w:tblW w:w="6365" w:type="dxa"/>
                        <w:jc w:val="center"/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37"/>
                        <w:gridCol w:w="1191"/>
                        <w:gridCol w:w="2067"/>
                        <w:gridCol w:w="2070"/>
                      </w:tblGrid>
                      <w:tr w:rsidR="00D61DCC" w:rsidRPr="0087716F" w:rsidTr="00BC4489">
                        <w:trPr>
                          <w:trHeight w:val="106"/>
                          <w:jc w:val="center"/>
                        </w:trPr>
                        <w:tc>
                          <w:tcPr>
                            <w:tcW w:w="2228" w:type="dxa"/>
                            <w:gridSpan w:val="2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7716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Modulation</w:t>
                            </w:r>
                          </w:p>
                        </w:tc>
                        <w:tc>
                          <w:tcPr>
                            <w:tcW w:w="4137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7716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Channel bandwidth/MPR (dB)</w:t>
                            </w:r>
                          </w:p>
                        </w:tc>
                      </w:tr>
                      <w:tr w:rsidR="00D61DCC" w:rsidRPr="0087716F" w:rsidTr="00BC4489">
                        <w:trPr>
                          <w:trHeight w:val="47"/>
                          <w:jc w:val="center"/>
                        </w:trPr>
                        <w:tc>
                          <w:tcPr>
                            <w:tcW w:w="2228" w:type="dxa"/>
                            <w:gridSpan w:val="2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  <w:hideMark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0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7716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Outer RB allocations</w:t>
                            </w:r>
                          </w:p>
                        </w:tc>
                        <w:tc>
                          <w:tcPr>
                            <w:tcW w:w="20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7716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Inner RB allocations</w:t>
                            </w:r>
                          </w:p>
                        </w:tc>
                      </w:tr>
                      <w:tr w:rsidR="00D61DCC" w:rsidRPr="0087716F" w:rsidTr="00BC4489">
                        <w:trPr>
                          <w:trHeight w:val="90"/>
                          <w:jc w:val="center"/>
                        </w:trPr>
                        <w:tc>
                          <w:tcPr>
                            <w:tcW w:w="103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7716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CP-OFDM </w:t>
                            </w: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7716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206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68641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≤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6.0</w:t>
                            </w:r>
                          </w:p>
                        </w:tc>
                        <w:tc>
                          <w:tcPr>
                            <w:tcW w:w="207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68641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≤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3.0</w:t>
                            </w:r>
                          </w:p>
                        </w:tc>
                      </w:tr>
                      <w:tr w:rsidR="00D61DCC" w:rsidRPr="0087716F" w:rsidTr="00BC4489">
                        <w:trPr>
                          <w:trHeight w:val="160"/>
                          <w:jc w:val="center"/>
                        </w:trPr>
                        <w:tc>
                          <w:tcPr>
                            <w:tcW w:w="1037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7716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16QAM</w:t>
                            </w:r>
                          </w:p>
                        </w:tc>
                        <w:tc>
                          <w:tcPr>
                            <w:tcW w:w="2067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jc w:val="center"/>
                              <w:rPr>
                                <w:rFonts w:ascii="Dotum" w:eastAsia="Dotum" w:hAnsi="Dotum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jc w:val="center"/>
                              <w:rPr>
                                <w:rFonts w:ascii="Dotum" w:eastAsia="Dotum" w:hAnsi="Dotum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61DCC" w:rsidRPr="0087716F" w:rsidTr="00BC4489">
                        <w:trPr>
                          <w:trHeight w:val="90"/>
                          <w:jc w:val="center"/>
                        </w:trPr>
                        <w:tc>
                          <w:tcPr>
                            <w:tcW w:w="1037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7716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20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68641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≤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7.0</w:t>
                            </w:r>
                          </w:p>
                        </w:tc>
                        <w:tc>
                          <w:tcPr>
                            <w:tcW w:w="20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68641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≤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5.5</w:t>
                            </w:r>
                          </w:p>
                        </w:tc>
                      </w:tr>
                      <w:tr w:rsidR="00D61DCC" w:rsidRPr="0087716F" w:rsidTr="00BC4489">
                        <w:trPr>
                          <w:trHeight w:val="149"/>
                          <w:jc w:val="center"/>
                        </w:trPr>
                        <w:tc>
                          <w:tcPr>
                            <w:tcW w:w="1037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7716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4137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D61DCC" w:rsidRPr="0087716F" w:rsidRDefault="00D61DCC" w:rsidP="00D61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68641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≤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9</w:t>
                            </w:r>
                            <w:r w:rsidRPr="0087716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.0</w:t>
                            </w:r>
                          </w:p>
                        </w:tc>
                      </w:tr>
                    </w:tbl>
                    <w:p w:rsidR="00D61DCC" w:rsidRPr="00A1115A" w:rsidRDefault="00D61DCC" w:rsidP="00D61DCC">
                      <w:pPr>
                        <w:ind w:leftChars="200" w:left="400"/>
                      </w:pPr>
                    </w:p>
                    <w:p w:rsidR="00D61DCC" w:rsidRDefault="00D61DCC"/>
                  </w:txbxContent>
                </v:textbox>
                <w10:anchorlock/>
              </v:shape>
            </w:pict>
          </mc:Fallback>
        </mc:AlternateContent>
      </w:r>
    </w:p>
    <w:p w:rsidR="00D61DCC" w:rsidRDefault="00D61DCC" w:rsidP="00677A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</w:t>
      </w:r>
      <w:r>
        <w:rPr>
          <w:rFonts w:eastAsiaTheme="minorEastAsia"/>
          <w:lang w:eastAsia="zh-CN"/>
        </w:rPr>
        <w:t xml:space="preserve">or the second table, it is for UE supporting SL MIMO or </w:t>
      </w:r>
      <w:proofErr w:type="spellStart"/>
      <w:r>
        <w:rPr>
          <w:rFonts w:eastAsiaTheme="minorEastAsia"/>
          <w:lang w:eastAsia="zh-CN"/>
        </w:rPr>
        <w:t>TxD</w:t>
      </w:r>
      <w:proofErr w:type="spellEnd"/>
      <w:r>
        <w:rPr>
          <w:rFonts w:eastAsiaTheme="minorEastAsia"/>
          <w:lang w:eastAsia="zh-CN"/>
        </w:rPr>
        <w:t>. This can be treated as 2 TX with 2 PAs.</w:t>
      </w:r>
    </w:p>
    <w:p w:rsidR="00D61DCC" w:rsidRPr="0065599D" w:rsidRDefault="00D61DCC" w:rsidP="00D61DCC">
      <w:pPr>
        <w:rPr>
          <w:rFonts w:eastAsiaTheme="minorEastAsia"/>
          <w:b/>
          <w:lang w:eastAsia="zh-CN"/>
        </w:rPr>
      </w:pPr>
      <w:r w:rsidRPr="0065599D">
        <w:rPr>
          <w:rFonts w:eastAsiaTheme="minorEastAsia" w:hint="eastAsia"/>
          <w:b/>
          <w:lang w:eastAsia="zh-CN"/>
        </w:rPr>
        <w:t>O</w:t>
      </w:r>
      <w:r w:rsidRPr="0065599D">
        <w:rPr>
          <w:rFonts w:eastAsiaTheme="minorEastAsia"/>
          <w:b/>
          <w:lang w:eastAsia="zh-CN"/>
        </w:rPr>
        <w:t>bservation 1: There are two table for PC2 sidelink with 1TX and 2TX.</w:t>
      </w:r>
    </w:p>
    <w:p w:rsidR="00D61DCC" w:rsidRPr="00945B21" w:rsidRDefault="00D61DCC" w:rsidP="00677AEF">
      <w:pPr>
        <w:rPr>
          <w:rFonts w:eastAsiaTheme="minorEastAsia"/>
          <w:b/>
          <w:lang w:eastAsia="zh-CN"/>
        </w:rPr>
      </w:pPr>
      <w:r w:rsidRPr="00945B21">
        <w:rPr>
          <w:rFonts w:eastAsiaTheme="minorEastAsia"/>
          <w:b/>
          <w:lang w:eastAsia="zh-CN"/>
        </w:rPr>
        <w:t>Observation 2: 2TX in PC2 sidelink MPR is defined as two PAs.</w:t>
      </w:r>
    </w:p>
    <w:p w:rsidR="0065599D" w:rsidRPr="0065599D" w:rsidRDefault="00082028" w:rsidP="00945B21">
      <w:pPr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 xml:space="preserve">Also refer to the MPR table for NR UE CA, </w:t>
      </w:r>
      <w:r w:rsidR="00BA2E4B">
        <w:rPr>
          <w:rFonts w:eastAsiaTheme="minorEastAsia"/>
          <w:lang w:eastAsia="zh-CN"/>
        </w:rPr>
        <w:t>there are two tables as “</w:t>
      </w:r>
      <w:r w:rsidR="00BA2E4B" w:rsidRPr="00BA2E4B">
        <w:rPr>
          <w:rFonts w:eastAsiaTheme="minorEastAsia"/>
          <w:lang w:eastAsia="zh-CN"/>
        </w:rPr>
        <w:t>Table 6.2A.2.1-1a: Contiguous RB allocation for Power Class 2</w:t>
      </w:r>
      <w:r w:rsidR="00BA2E4B">
        <w:rPr>
          <w:rFonts w:eastAsiaTheme="minorEastAsia"/>
          <w:lang w:eastAsia="zh-CN"/>
        </w:rPr>
        <w:t>” and “</w:t>
      </w:r>
      <w:r w:rsidR="0065599D" w:rsidRPr="0065599D">
        <w:rPr>
          <w:rFonts w:eastAsiaTheme="minorEastAsia"/>
          <w:lang w:eastAsia="zh-CN"/>
        </w:rPr>
        <w:t>Table 6.2A.2.1-1b: Contiguous RB allocation for Power Class 2 with dual Tx</w:t>
      </w:r>
      <w:r w:rsidR="00BA2E4B">
        <w:rPr>
          <w:rFonts w:eastAsiaTheme="minorEastAsia"/>
          <w:lang w:eastAsia="zh-CN"/>
        </w:rPr>
        <w:t>”</w:t>
      </w:r>
      <w:r w:rsidR="0065599D">
        <w:rPr>
          <w:rFonts w:eastAsiaTheme="minorEastAsia"/>
          <w:lang w:eastAsia="zh-CN"/>
        </w:rPr>
        <w:t xml:space="preserve">. </w:t>
      </w:r>
    </w:p>
    <w:p w:rsidR="00367288" w:rsidRDefault="00367288" w:rsidP="00677AEF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mc:AlternateContent>
          <mc:Choice Requires="wps">
            <w:drawing>
              <wp:inline distT="0" distB="0" distL="0" distR="0">
                <wp:extent cx="6305266" cy="7055892"/>
                <wp:effectExtent l="0" t="0" r="24130" b="12065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266" cy="70558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67288" w:rsidRPr="00367288" w:rsidRDefault="00367288" w:rsidP="00367288">
                            <w:pPr>
                              <w:pStyle w:val="4"/>
                              <w:rPr>
                                <w:lang w:val="en-US"/>
                              </w:rPr>
                            </w:pPr>
                            <w:bookmarkStart w:id="32" w:name="_Toc21344261"/>
                            <w:bookmarkStart w:id="33" w:name="_Toc29801747"/>
                            <w:bookmarkStart w:id="34" w:name="_Toc29802171"/>
                            <w:bookmarkStart w:id="35" w:name="_Toc29802796"/>
                            <w:bookmarkStart w:id="36" w:name="_Toc36107538"/>
                            <w:bookmarkStart w:id="37" w:name="_Toc37251304"/>
                            <w:bookmarkStart w:id="38" w:name="_Toc45888109"/>
                            <w:bookmarkStart w:id="39" w:name="_Toc45888708"/>
                            <w:bookmarkStart w:id="40" w:name="_Toc61367350"/>
                            <w:bookmarkStart w:id="41" w:name="_Toc61372733"/>
                            <w:bookmarkStart w:id="42" w:name="_Toc68230674"/>
                            <w:bookmarkStart w:id="43" w:name="_Toc69084087"/>
                            <w:bookmarkStart w:id="44" w:name="_Toc75467096"/>
                            <w:bookmarkStart w:id="45" w:name="_Toc76509118"/>
                            <w:bookmarkStart w:id="46" w:name="_Toc76718108"/>
                            <w:bookmarkStart w:id="47" w:name="_Toc83580418"/>
                            <w:bookmarkStart w:id="48" w:name="_Toc84404927"/>
                            <w:bookmarkStart w:id="49" w:name="_Toc84413536"/>
                            <w:r w:rsidRPr="00367288">
                              <w:rPr>
                                <w:lang w:val="en-US"/>
                              </w:rPr>
                              <w:t>6.2A.2.1</w:t>
                            </w:r>
                            <w:r w:rsidRPr="00367288">
                              <w:rPr>
                                <w:lang w:val="en-US"/>
                              </w:rPr>
                              <w:tab/>
                            </w:r>
                            <w:bookmarkEnd w:id="32"/>
                            <w:bookmarkEnd w:id="33"/>
                            <w:bookmarkEnd w:id="34"/>
                            <w:bookmarkEnd w:id="35"/>
                            <w:bookmarkEnd w:id="36"/>
                            <w:bookmarkEnd w:id="37"/>
                            <w:bookmarkEnd w:id="38"/>
                            <w:bookmarkEnd w:id="39"/>
                            <w:r w:rsidRPr="00367288">
                              <w:rPr>
                                <w:lang w:val="en-US"/>
                              </w:rPr>
                              <w:t>UE maximum output power reduction for Intra-band contiguous CA</w:t>
                            </w:r>
                            <w:bookmarkEnd w:id="40"/>
                            <w:bookmarkEnd w:id="41"/>
                            <w:bookmarkEnd w:id="42"/>
                            <w:bookmarkEnd w:id="43"/>
                            <w:bookmarkEnd w:id="44"/>
                            <w:bookmarkEnd w:id="45"/>
                            <w:bookmarkEnd w:id="46"/>
                            <w:bookmarkEnd w:id="47"/>
                            <w:bookmarkEnd w:id="48"/>
                            <w:bookmarkEnd w:id="49"/>
                          </w:p>
                          <w:p w:rsidR="00367288" w:rsidRDefault="00367288" w:rsidP="00367288">
                            <w:pPr>
                              <w:rPr>
                                <w:rFonts w:eastAsia="MS Mincho"/>
                              </w:rPr>
                            </w:pPr>
                            <w:r>
                              <w:t xml:space="preserve">For intra-band contiguous carrier </w:t>
                            </w:r>
                            <w:proofErr w:type="gramStart"/>
                            <w:r>
                              <w:t>aggregation</w:t>
                            </w:r>
                            <w:proofErr w:type="gramEnd"/>
                            <w:r>
                              <w:t xml:space="preserve"> the allowed Maximum Power Reduction (MPR) for the maximum output power in 6.2A.1.1-1 with contiguous RB allocation is specified in Table 6.2A.2.1-1 for UE power class 3 CA bandwidth classes B and C. The MPR with contiguous RB allocation is specified in Table 6.2A.2.1-</w:t>
                            </w:r>
                            <w:r w:rsidRPr="00566F1B">
                              <w:t>1a</w:t>
                            </w:r>
                            <w:r>
                              <w:t xml:space="preserve"> for power class 2 CA bandwidth classes B and C when the signalling is absent for </w:t>
                            </w:r>
                            <w:r>
                              <w:rPr>
                                <w:i/>
                              </w:rPr>
                              <w:t>dualPA-Architecture</w:t>
                            </w:r>
                            <w:r>
                              <w:t xml:space="preserve"> IE, and for power class 2 CA bandwidth </w:t>
                            </w:r>
                            <w:proofErr w:type="spellStart"/>
                            <w:r>
                              <w:t>classe</w:t>
                            </w:r>
                            <w:proofErr w:type="spellEnd"/>
                            <w:r>
                              <w:t xml:space="preserve"> C when the signalling is indicated for </w:t>
                            </w:r>
                            <w:r>
                              <w:rPr>
                                <w:i/>
                              </w:rPr>
                              <w:t>dualPA-Architecture</w:t>
                            </w:r>
                            <w:r>
                              <w:t xml:space="preserve"> IE. The MPR with contiguous RB allocation is specified in Table 6.2A.2.1-</w:t>
                            </w:r>
                            <w:r w:rsidRPr="00566F1B">
                              <w:t>1b</w:t>
                            </w:r>
                            <w:r>
                              <w:t xml:space="preserve"> for power class 2 CA bandwidth classes B and C with </w:t>
                            </w:r>
                            <w:proofErr w:type="spellStart"/>
                            <w:r>
                              <w:t>TxD</w:t>
                            </w:r>
                            <w:proofErr w:type="spellEnd"/>
                            <w:r>
                              <w:t xml:space="preserve"> supported.</w:t>
                            </w:r>
                          </w:p>
                          <w:p w:rsidR="00367288" w:rsidRPr="00A1115A" w:rsidRDefault="00367288" w:rsidP="00367288">
                            <w:r w:rsidRPr="00CB62BE">
                              <w:t xml:space="preserve">In case the modulation format </w:t>
                            </w:r>
                            <w:r>
                              <w:t xml:space="preserve">or waveform type </w:t>
                            </w:r>
                            <w:r w:rsidRPr="00CB62BE">
                              <w:t xml:space="preserve">is different on different component carriers then the </w:t>
                            </w:r>
                            <w:r w:rsidRPr="001125F5">
                              <w:t xml:space="preserve">requirement is set by rules applied to the waveform type </w:t>
                            </w:r>
                            <w:r>
                              <w:t xml:space="preserve">(DFT-s-OFDM or CP-OFDM) </w:t>
                            </w:r>
                            <w:r w:rsidRPr="001125F5">
                              <w:t xml:space="preserve">and modulation order used in the configuration with the largest </w:t>
                            </w:r>
                            <w:proofErr w:type="gramStart"/>
                            <w:r w:rsidRPr="001125F5">
                              <w:t>MPR.</w:t>
                            </w:r>
                            <w:r w:rsidRPr="00CB62BE">
                              <w:t>.</w:t>
                            </w:r>
                            <w:proofErr w:type="gramEnd"/>
                          </w:p>
                          <w:p w:rsidR="00367288" w:rsidRPr="00A1115A" w:rsidRDefault="00367288" w:rsidP="00367288">
                            <w:pPr>
                              <w:spacing w:after="0"/>
                            </w:pPr>
                            <w:r w:rsidRPr="00A1115A">
                              <w:t>Unless otherwise specified, pi/2 BPSK in following MPR tables refers to both variants of pi/2 BPSK referenced in 6.2.2 tables 6.2.2-1.</w:t>
                            </w:r>
                          </w:p>
                          <w:p w:rsidR="00367288" w:rsidRPr="00367288" w:rsidRDefault="00367288" w:rsidP="00367288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367288">
                              <w:rPr>
                                <w:lang w:val="en-US"/>
                              </w:rPr>
                              <w:t xml:space="preserve">Table 6.2A.2.1-1a: Contiguous RB allocation for Power Class 2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100"/>
                              <w:gridCol w:w="1156"/>
                              <w:gridCol w:w="1904"/>
                              <w:gridCol w:w="1905"/>
                              <w:gridCol w:w="1782"/>
                              <w:gridCol w:w="1782"/>
                            </w:tblGrid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2256" w:type="dxa"/>
                                  <w:gridSpan w:val="2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Modulation</w:t>
                                  </w:r>
                                </w:p>
                              </w:tc>
                              <w:tc>
                                <w:tcPr>
                                  <w:tcW w:w="3809" w:type="dxa"/>
                                  <w:gridSpan w:val="2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MPR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 xml:space="preserve"> for bandwidth class B(dB)</w:t>
                                  </w:r>
                                </w:p>
                              </w:tc>
                              <w:tc>
                                <w:tcPr>
                                  <w:tcW w:w="3564" w:type="dxa"/>
                                  <w:gridSpan w:val="2"/>
                                </w:tcPr>
                                <w:p w:rsidR="00367288" w:rsidRPr="00A1115A" w:rsidRDefault="00367288" w:rsidP="00367288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MPR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 xml:space="preserve"> for bandwidth class C(dB)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2256" w:type="dxa"/>
                                  <w:gridSpan w:val="2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inner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447069" w:rsidRDefault="00367288" w:rsidP="00367288">
                                  <w:pPr>
                                    <w:pStyle w:val="TAH"/>
                                    <w:rPr>
                                      <w:vertAlign w:val="superscript"/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O</w:t>
                                  </w: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uter</w:t>
                                  </w:r>
                                  <w:r>
                                    <w:rPr>
                                      <w:vertAlign w:val="super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inner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outer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DFT-s-OFDM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Pi/2 BPSK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2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.0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447069" w:rsidRDefault="00367288" w:rsidP="00367288">
                                  <w:pPr>
                                    <w:pStyle w:val="TAL"/>
                                    <w:rPr>
                                      <w:vertAlign w:val="super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4.0</w:t>
                                  </w:r>
                                  <w:r>
                                    <w:rPr>
                                      <w:vertAlign w:val="super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2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.0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447069" w:rsidRDefault="00367288" w:rsidP="00367288">
                                  <w:pPr>
                                    <w:pStyle w:val="TAL"/>
                                    <w:rPr>
                                      <w:vertAlign w:val="super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4.0</w:t>
                                  </w:r>
                                  <w:r>
                                    <w:rPr>
                                      <w:vertAlign w:val="super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16QAM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2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447069" w:rsidRDefault="00367288" w:rsidP="00367288">
                                  <w:pPr>
                                    <w:pStyle w:val="TAL"/>
                                    <w:rPr>
                                      <w:vertAlign w:val="super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4.0</w:t>
                                  </w:r>
                                  <w:r>
                                    <w:rPr>
                                      <w:vertAlign w:val="super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64QAM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3.0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447069" w:rsidRDefault="00367288" w:rsidP="00367288">
                                  <w:pPr>
                                    <w:pStyle w:val="TAL"/>
                                    <w:rPr>
                                      <w:vertAlign w:val="super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4.5</w:t>
                                  </w:r>
                                  <w:r>
                                    <w:rPr>
                                      <w:vertAlign w:val="super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256QAM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5.5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6.0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7.5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447069" w:rsidRDefault="00367288" w:rsidP="00367288">
                                  <w:pPr>
                                    <w:pStyle w:val="TAL"/>
                                    <w:rPr>
                                      <w:vertAlign w:val="super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5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.0</w:t>
                                  </w:r>
                                  <w:r>
                                    <w:rPr>
                                      <w:vertAlign w:val="super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16QAM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3.0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447069" w:rsidRDefault="00367288" w:rsidP="00367288">
                                  <w:pPr>
                                    <w:pStyle w:val="TAL"/>
                                    <w:rPr>
                                      <w:vertAlign w:val="super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5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.0</w:t>
                                  </w:r>
                                  <w:r>
                                    <w:rPr>
                                      <w:vertAlign w:val="super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64QAM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447069" w:rsidRDefault="00367288" w:rsidP="00367288">
                                  <w:pPr>
                                    <w:pStyle w:val="TAL"/>
                                    <w:rPr>
                                      <w:vertAlign w:val="super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5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.0</w:t>
                                  </w:r>
                                  <w:r>
                                    <w:rPr>
                                      <w:vertAlign w:val="super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256QAM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9629" w:type="dxa"/>
                                  <w:gridSpan w:val="6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N"/>
                                    <w:rPr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N</w:t>
                                  </w:r>
                                  <w:r>
                                    <w:rPr>
                                      <w:lang w:val="en-US" w:eastAsia="zh-CN"/>
                                    </w:rPr>
                                    <w:t xml:space="preserve">OTE 1: </w:t>
                                  </w:r>
                                  <w:r w:rsidRPr="00447069">
                                    <w:rPr>
                                      <w:lang w:val="en-US" w:eastAsia="zh-CN"/>
                                    </w:rPr>
                                    <w:t>When 1 RB or 2 RB are allocated at the lower edge of lowest CC or upper edge of upper CC, MPR for outer is 5.5</w:t>
                                  </w:r>
                                  <w:r>
                                    <w:rPr>
                                      <w:lang w:val="en-US" w:eastAsia="zh-CN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47069">
                                    <w:rPr>
                                      <w:lang w:val="en-US" w:eastAsia="zh-CN"/>
                                    </w:rPr>
                                    <w:t>dB</w:t>
                                  </w:r>
                                  <w:r>
                                    <w:rPr>
                                      <w:lang w:val="en-US" w:eastAsia="zh-CN"/>
                                    </w:rPr>
                                    <w:t>.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D61DCC" w:rsidRDefault="00D61DCC" w:rsidP="00367288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</w:p>
                          <w:p w:rsidR="00367288" w:rsidRPr="00367288" w:rsidRDefault="00367288" w:rsidP="00367288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367288">
                              <w:rPr>
                                <w:lang w:val="en-US"/>
                              </w:rPr>
                              <w:t>Table 6.2A.2.1-1</w:t>
                            </w:r>
                            <w:r w:rsidRPr="00367288">
                              <w:rPr>
                                <w:rFonts w:hint="eastAsia"/>
                                <w:lang w:val="en-US" w:eastAsia="zh-CN"/>
                              </w:rPr>
                              <w:t>b</w:t>
                            </w:r>
                            <w:r w:rsidRPr="00367288">
                              <w:rPr>
                                <w:lang w:val="en-US"/>
                              </w:rPr>
                              <w:t>: Contiguous RB allocation for Power Class 2 with dual Tx</w:t>
                            </w:r>
                            <w:r>
                              <w:rPr>
                                <w:vertAlign w:val="superscript"/>
                                <w:lang w:val="en-US" w:eastAsia="zh-CN"/>
                              </w:rPr>
                              <w:t>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100"/>
                              <w:gridCol w:w="1156"/>
                              <w:gridCol w:w="1904"/>
                              <w:gridCol w:w="1905"/>
                              <w:gridCol w:w="1782"/>
                              <w:gridCol w:w="1782"/>
                            </w:tblGrid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2256" w:type="dxa"/>
                                  <w:gridSpan w:val="2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Modulation</w:t>
                                  </w:r>
                                </w:p>
                              </w:tc>
                              <w:tc>
                                <w:tcPr>
                                  <w:tcW w:w="3809" w:type="dxa"/>
                                  <w:gridSpan w:val="2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MPR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 xml:space="preserve"> for bandwidth class B(dB)</w:t>
                                  </w:r>
                                </w:p>
                              </w:tc>
                              <w:tc>
                                <w:tcPr>
                                  <w:tcW w:w="3564" w:type="dxa"/>
                                  <w:gridSpan w:val="2"/>
                                </w:tcPr>
                                <w:p w:rsidR="00367288" w:rsidRPr="00A1115A" w:rsidRDefault="00367288" w:rsidP="00367288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MPR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 xml:space="preserve"> for bandwidth class C(dB)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2256" w:type="dxa"/>
                                  <w:gridSpan w:val="2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inner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447069" w:rsidRDefault="00367288" w:rsidP="00367288">
                                  <w:pPr>
                                    <w:pStyle w:val="TAH"/>
                                    <w:rPr>
                                      <w:vertAlign w:val="superscript"/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O</w:t>
                                  </w: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uter</w:t>
                                  </w:r>
                                  <w:r>
                                    <w:rPr>
                                      <w:vertAlign w:val="super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inner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outer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vMerge w:val="restart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DFT-s-OFDM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Pi/2 BPSK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3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.0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447069" w:rsidRDefault="00367288" w:rsidP="00367288">
                                  <w:pPr>
                                    <w:pStyle w:val="TAL"/>
                                    <w:rPr>
                                      <w:vertAlign w:val="super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5.0</w:t>
                                  </w:r>
                                  <w:r>
                                    <w:rPr>
                                      <w:vertAlign w:val="super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3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vMerge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3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.0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447069" w:rsidRDefault="00367288" w:rsidP="00367288">
                                  <w:pPr>
                                    <w:pStyle w:val="TAL"/>
                                    <w:rPr>
                                      <w:vertAlign w:val="super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5.0</w:t>
                                  </w:r>
                                  <w:r>
                                    <w:rPr>
                                      <w:vertAlign w:val="super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3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vMerge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16QAM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3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447069" w:rsidRDefault="00367288" w:rsidP="00367288">
                                  <w:pPr>
                                    <w:pStyle w:val="TAL"/>
                                    <w:rPr>
                                      <w:vertAlign w:val="super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5.0</w:t>
                                  </w:r>
                                  <w:r>
                                    <w:rPr>
                                      <w:vertAlign w:val="super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3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vMerge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64QAM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4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.0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447069" w:rsidRDefault="00367288" w:rsidP="00367288">
                                  <w:pPr>
                                    <w:pStyle w:val="TAL"/>
                                    <w:rPr>
                                      <w:vertAlign w:val="super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5.5</w:t>
                                  </w:r>
                                  <w:r>
                                    <w:rPr>
                                      <w:vertAlign w:val="super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256QAM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6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7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.0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8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.5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vMerge w:val="restart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3.0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447069" w:rsidRDefault="00367288" w:rsidP="00367288">
                                  <w:pPr>
                                    <w:pStyle w:val="TAL"/>
                                    <w:rPr>
                                      <w:vertAlign w:val="super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5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vertAlign w:val="super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4.0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8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.5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vMerge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16QAM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447069" w:rsidRDefault="00367288" w:rsidP="00367288">
                                  <w:pPr>
                                    <w:pStyle w:val="TAL"/>
                                    <w:rPr>
                                      <w:vertAlign w:val="super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5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vertAlign w:val="super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4.0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8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.5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vMerge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64QAM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4.0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shd w:val="clear" w:color="auto" w:fill="auto"/>
                                </w:tcPr>
                                <w:p w:rsidR="00367288" w:rsidRPr="00447069" w:rsidRDefault="00367288" w:rsidP="00367288">
                                  <w:pPr>
                                    <w:pStyle w:val="TAL"/>
                                    <w:rPr>
                                      <w:vertAlign w:val="super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5</w:t>
                                  </w:r>
                                  <w:r w:rsidRPr="00A1115A">
                                    <w:rPr>
                                      <w:lang w:val="en-US"/>
                                    </w:rPr>
                                    <w:t>.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vertAlign w:val="super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8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.5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0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rFonts w:hint="eastAsia"/>
                                      <w:lang w:val="en-US"/>
                                    </w:rPr>
                                    <w:t>256QAM</w:t>
                                  </w:r>
                                </w:p>
                              </w:tc>
                              <w:tc>
                                <w:tcPr>
                                  <w:tcW w:w="1904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7.0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7.0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7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.5</w:t>
                                  </w:r>
                                </w:p>
                              </w:tc>
                              <w:tc>
                                <w:tcPr>
                                  <w:tcW w:w="178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367288" w:rsidRPr="00A1115A" w:rsidRDefault="00367288" w:rsidP="00367288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A1115A">
                                    <w:rPr>
                                      <w:lang w:val="en-US"/>
                                    </w:rPr>
                                    <w:t>8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.5</w:t>
                                  </w:r>
                                </w:p>
                              </w:tc>
                            </w:tr>
                            <w:tr w:rsidR="00367288" w:rsidRPr="00A1115A" w:rsidTr="00BC448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9629" w:type="dxa"/>
                                  <w:gridSpan w:val="6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</w:tcPr>
                                <w:p w:rsidR="00367288" w:rsidRDefault="00367288" w:rsidP="00367288">
                                  <w:pPr>
                                    <w:pStyle w:val="TAN"/>
                                    <w:rPr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N</w:t>
                                  </w:r>
                                  <w:r>
                                    <w:rPr>
                                      <w:lang w:val="en-US" w:eastAsia="zh-CN"/>
                                    </w:rPr>
                                    <w:t xml:space="preserve">OTE 1: </w:t>
                                  </w:r>
                                  <w:r w:rsidRPr="00447069">
                                    <w:rPr>
                                      <w:lang w:val="en-US" w:eastAsia="zh-CN"/>
                                    </w:rPr>
                                    <w:t>When 1 RB or 2 RB are allocated at the lower edge of lowest CC or upper edge of upper CC, MPR for outer is 5.5</w:t>
                                  </w:r>
                                  <w:r>
                                    <w:rPr>
                                      <w:lang w:val="en-US" w:eastAsia="zh-CN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47069">
                                    <w:rPr>
                                      <w:lang w:val="en-US" w:eastAsia="zh-CN"/>
                                    </w:rPr>
                                    <w:t>dB</w:t>
                                  </w:r>
                                  <w:r>
                                    <w:rPr>
                                      <w:lang w:val="en-US" w:eastAsia="zh-CN"/>
                                    </w:rPr>
                                    <w:t>.</w:t>
                                  </w:r>
                                  <w:proofErr w:type="spellEnd"/>
                                </w:p>
                                <w:p w:rsidR="00367288" w:rsidRPr="00A1115A" w:rsidRDefault="00367288" w:rsidP="00367288">
                                  <w:pPr>
                                    <w:pStyle w:val="TAN"/>
                                    <w:rPr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lang w:val="en-US" w:eastAsia="zh-CN"/>
                                    </w:rPr>
                                    <w:t xml:space="preserve">NOTE 2: </w:t>
                                  </w:r>
                                  <w:r w:rsidRPr="00C26FBB">
                                    <w:rPr>
                                      <w:lang w:val="en-CA" w:eastAsia="zh-CN"/>
                                    </w:rPr>
                                    <w:t xml:space="preserve">UE indicating </w:t>
                                  </w:r>
                                  <w:proofErr w:type="spellStart"/>
                                  <w:r>
                                    <w:rPr>
                                      <w:lang w:val="en-CA" w:eastAsia="zh-CN"/>
                                    </w:rPr>
                                    <w:t>TxD</w:t>
                                  </w:r>
                                  <w:proofErr w:type="spellEnd"/>
                                  <w:r w:rsidRPr="00C26FBB">
                                    <w:rPr>
                                      <w:i/>
                                      <w:lang w:val="en-CA" w:eastAsia="zh-CN"/>
                                    </w:rPr>
                                    <w:t xml:space="preserve"> </w:t>
                                  </w:r>
                                  <w:r w:rsidRPr="00C26FBB">
                                    <w:rPr>
                                      <w:lang w:val="en-CA" w:eastAsia="zh-CN"/>
                                    </w:rPr>
                                    <w:t>supported</w:t>
                                  </w:r>
                                </w:p>
                              </w:tc>
                            </w:tr>
                          </w:tbl>
                          <w:p w:rsidR="00367288" w:rsidRPr="00A1115A" w:rsidRDefault="00367288" w:rsidP="00367288">
                            <w:pPr>
                              <w:rPr>
                                <w:noProof/>
                                <w:lang w:eastAsia="zh-CN"/>
                              </w:rPr>
                            </w:pPr>
                          </w:p>
                          <w:p w:rsidR="00367288" w:rsidRDefault="00367288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4" o:spid="_x0000_s1028" type="#_x0000_t202" style="width:496.5pt;height:555.6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" fillcolor="white [3201]" strokeweight=".5pt">
                <v:textbox>
                  <w:txbxContent>
                    <w:p w:rsidR="00367288" w:rsidRPr="00367288" w:rsidRDefault="00367288" w:rsidP="00367288">
                      <w:pPr>
                        <w:pStyle w:val="4"/>
                        <w:rPr>
                          <w:lang w:val="en-US"/>
                        </w:rPr>
                      </w:pPr>
                      <w:bookmarkStart w:id="50" w:name="_Toc21344261"/>
                      <w:bookmarkStart w:id="51" w:name="_Toc29801747"/>
                      <w:bookmarkStart w:id="52" w:name="_Toc29802171"/>
                      <w:bookmarkStart w:id="53" w:name="_Toc29802796"/>
                      <w:bookmarkStart w:id="54" w:name="_Toc36107538"/>
                      <w:bookmarkStart w:id="55" w:name="_Toc37251304"/>
                      <w:bookmarkStart w:id="56" w:name="_Toc45888109"/>
                      <w:bookmarkStart w:id="57" w:name="_Toc45888708"/>
                      <w:bookmarkStart w:id="58" w:name="_Toc61367350"/>
                      <w:bookmarkStart w:id="59" w:name="_Toc61372733"/>
                      <w:bookmarkStart w:id="60" w:name="_Toc68230674"/>
                      <w:bookmarkStart w:id="61" w:name="_Toc69084087"/>
                      <w:bookmarkStart w:id="62" w:name="_Toc75467096"/>
                      <w:bookmarkStart w:id="63" w:name="_Toc76509118"/>
                      <w:bookmarkStart w:id="64" w:name="_Toc76718108"/>
                      <w:bookmarkStart w:id="65" w:name="_Toc83580418"/>
                      <w:bookmarkStart w:id="66" w:name="_Toc84404927"/>
                      <w:bookmarkStart w:id="67" w:name="_Toc84413536"/>
                      <w:r w:rsidRPr="00367288">
                        <w:rPr>
                          <w:lang w:val="en-US"/>
                        </w:rPr>
                        <w:t>6.2A.2.1</w:t>
                      </w:r>
                      <w:r w:rsidRPr="00367288">
                        <w:rPr>
                          <w:lang w:val="en-US"/>
                        </w:rPr>
                        <w:tab/>
                      </w:r>
                      <w:bookmarkEnd w:id="50"/>
                      <w:bookmarkEnd w:id="51"/>
                      <w:bookmarkEnd w:id="52"/>
                      <w:bookmarkEnd w:id="53"/>
                      <w:bookmarkEnd w:id="54"/>
                      <w:bookmarkEnd w:id="55"/>
                      <w:bookmarkEnd w:id="56"/>
                      <w:bookmarkEnd w:id="57"/>
                      <w:r w:rsidRPr="00367288">
                        <w:rPr>
                          <w:lang w:val="en-US"/>
                        </w:rPr>
                        <w:t>UE maximum output power reduction for Intra-band contiguous CA</w:t>
                      </w:r>
                      <w:bookmarkEnd w:id="58"/>
                      <w:bookmarkEnd w:id="59"/>
                      <w:bookmarkEnd w:id="60"/>
                      <w:bookmarkEnd w:id="61"/>
                      <w:bookmarkEnd w:id="62"/>
                      <w:bookmarkEnd w:id="63"/>
                      <w:bookmarkEnd w:id="64"/>
                      <w:bookmarkEnd w:id="65"/>
                      <w:bookmarkEnd w:id="66"/>
                      <w:bookmarkEnd w:id="67"/>
                    </w:p>
                    <w:p w:rsidR="00367288" w:rsidRDefault="00367288" w:rsidP="00367288">
                      <w:pPr>
                        <w:rPr>
                          <w:rFonts w:eastAsia="MS Mincho"/>
                        </w:rPr>
                      </w:pPr>
                      <w:r>
                        <w:t xml:space="preserve">For intra-band contiguous carrier </w:t>
                      </w:r>
                      <w:proofErr w:type="gramStart"/>
                      <w:r>
                        <w:t>aggregation</w:t>
                      </w:r>
                      <w:proofErr w:type="gramEnd"/>
                      <w:r>
                        <w:t xml:space="preserve"> the allowed Maximum Power Reduction (MPR) for the maximum output power in 6.2A.1.1-1 with contiguous RB allocation is specified in Table 6.2A.2.1-1 for UE power class 3 CA bandwidth classes B and C. The MPR with contiguous RB allocation is specified in Table 6.2A.2.1-</w:t>
                      </w:r>
                      <w:r w:rsidRPr="00566F1B">
                        <w:t>1a</w:t>
                      </w:r>
                      <w:r>
                        <w:t xml:space="preserve"> for power class 2 CA bandwidth classes B and C when the signalling is absent for </w:t>
                      </w:r>
                      <w:r>
                        <w:rPr>
                          <w:i/>
                        </w:rPr>
                        <w:t>dualPA-Architecture</w:t>
                      </w:r>
                      <w:r>
                        <w:t xml:space="preserve"> IE, and for power class 2 CA bandwidth </w:t>
                      </w:r>
                      <w:proofErr w:type="spellStart"/>
                      <w:r>
                        <w:t>classe</w:t>
                      </w:r>
                      <w:proofErr w:type="spellEnd"/>
                      <w:r>
                        <w:t xml:space="preserve"> C when the signalling is indicated for </w:t>
                      </w:r>
                      <w:r>
                        <w:rPr>
                          <w:i/>
                        </w:rPr>
                        <w:t>dualPA-Architecture</w:t>
                      </w:r>
                      <w:r>
                        <w:t xml:space="preserve"> IE. The MPR with contiguous RB allocation is specified in Table 6.2A.2.1-</w:t>
                      </w:r>
                      <w:r w:rsidRPr="00566F1B">
                        <w:t>1b</w:t>
                      </w:r>
                      <w:r>
                        <w:t xml:space="preserve"> for power class 2 CA bandwidth classes B and C with </w:t>
                      </w:r>
                      <w:proofErr w:type="spellStart"/>
                      <w:r>
                        <w:t>TxD</w:t>
                      </w:r>
                      <w:proofErr w:type="spellEnd"/>
                      <w:r>
                        <w:t xml:space="preserve"> supported.</w:t>
                      </w:r>
                    </w:p>
                    <w:p w:rsidR="00367288" w:rsidRPr="00A1115A" w:rsidRDefault="00367288" w:rsidP="00367288">
                      <w:r w:rsidRPr="00CB62BE">
                        <w:t xml:space="preserve">In case the modulation format </w:t>
                      </w:r>
                      <w:r>
                        <w:t xml:space="preserve">or waveform type </w:t>
                      </w:r>
                      <w:r w:rsidRPr="00CB62BE">
                        <w:t xml:space="preserve">is different on different component carriers then the </w:t>
                      </w:r>
                      <w:r w:rsidRPr="001125F5">
                        <w:t xml:space="preserve">requirement is set by rules applied to the waveform type </w:t>
                      </w:r>
                      <w:r>
                        <w:t xml:space="preserve">(DFT-s-OFDM or CP-OFDM) </w:t>
                      </w:r>
                      <w:r w:rsidRPr="001125F5">
                        <w:t xml:space="preserve">and modulation order used in the configuration with the largest </w:t>
                      </w:r>
                      <w:proofErr w:type="gramStart"/>
                      <w:r w:rsidRPr="001125F5">
                        <w:t>MPR.</w:t>
                      </w:r>
                      <w:r w:rsidRPr="00CB62BE">
                        <w:t>.</w:t>
                      </w:r>
                      <w:proofErr w:type="gramEnd"/>
                    </w:p>
                    <w:p w:rsidR="00367288" w:rsidRPr="00A1115A" w:rsidRDefault="00367288" w:rsidP="00367288">
                      <w:pPr>
                        <w:spacing w:after="0"/>
                      </w:pPr>
                      <w:r w:rsidRPr="00A1115A">
                        <w:t>Unless otherwise specified, pi/2 BPSK in following MPR tables refers to both variants of pi/2 BPSK referenced in 6.2.2 tables 6.2.2-1.</w:t>
                      </w:r>
                    </w:p>
                    <w:p w:rsidR="00367288" w:rsidRPr="00367288" w:rsidRDefault="00367288" w:rsidP="00367288">
                      <w:pPr>
                        <w:pStyle w:val="TH"/>
                        <w:rPr>
                          <w:lang w:val="en-US"/>
                        </w:rPr>
                      </w:pPr>
                      <w:r w:rsidRPr="00367288">
                        <w:rPr>
                          <w:lang w:val="en-US"/>
                        </w:rPr>
                        <w:t xml:space="preserve">Table 6.2A.2.1-1a: Contiguous RB allocation for Power Class 2 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100"/>
                        <w:gridCol w:w="1156"/>
                        <w:gridCol w:w="1904"/>
                        <w:gridCol w:w="1905"/>
                        <w:gridCol w:w="1782"/>
                        <w:gridCol w:w="1782"/>
                      </w:tblGrid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2256" w:type="dxa"/>
                            <w:gridSpan w:val="2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Modulation</w:t>
                            </w:r>
                          </w:p>
                        </w:tc>
                        <w:tc>
                          <w:tcPr>
                            <w:tcW w:w="3809" w:type="dxa"/>
                            <w:gridSpan w:val="2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MPR</w:t>
                            </w:r>
                            <w:r w:rsidRPr="00A1115A">
                              <w:rPr>
                                <w:lang w:val="en-US"/>
                              </w:rPr>
                              <w:t xml:space="preserve"> for bandwidth class B(dB)</w:t>
                            </w:r>
                          </w:p>
                        </w:tc>
                        <w:tc>
                          <w:tcPr>
                            <w:tcW w:w="3564" w:type="dxa"/>
                            <w:gridSpan w:val="2"/>
                          </w:tcPr>
                          <w:p w:rsidR="00367288" w:rsidRPr="00A1115A" w:rsidRDefault="00367288" w:rsidP="00367288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MPR</w:t>
                            </w:r>
                            <w:r w:rsidRPr="00A1115A">
                              <w:rPr>
                                <w:lang w:val="en-US"/>
                              </w:rPr>
                              <w:t xml:space="preserve"> for bandwidth class C(dB)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2256" w:type="dxa"/>
                            <w:gridSpan w:val="2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inner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447069" w:rsidRDefault="00367288" w:rsidP="00367288">
                            <w:pPr>
                              <w:pStyle w:val="TAH"/>
                              <w:rPr>
                                <w:vertAlign w:val="superscript"/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O</w:t>
                            </w: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uter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inner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outer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DFT-s-OFDM</w:t>
                            </w:r>
                          </w:p>
                        </w:tc>
                        <w:tc>
                          <w:tcPr>
                            <w:tcW w:w="1156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Pi/2 BPSK</w:t>
                            </w: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2</w:t>
                            </w:r>
                            <w:r w:rsidRPr="00A1115A">
                              <w:rPr>
                                <w:lang w:val="en-US"/>
                              </w:rPr>
                              <w:t>.0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447069" w:rsidRDefault="00367288" w:rsidP="00367288">
                            <w:pPr>
                              <w:pStyle w:val="TAL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4.0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7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2</w:t>
                            </w:r>
                            <w:r w:rsidRPr="00A1115A">
                              <w:rPr>
                                <w:lang w:val="en-US"/>
                              </w:rPr>
                              <w:t>.0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447069" w:rsidRDefault="00367288" w:rsidP="00367288">
                            <w:pPr>
                              <w:pStyle w:val="TAL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4.0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7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16QAM</w:t>
                            </w: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2</w:t>
                            </w:r>
                            <w:r w:rsidRPr="00A1115A">
                              <w:rPr>
                                <w:lang w:val="en-US"/>
                              </w:rPr>
                              <w:t>.5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447069" w:rsidRDefault="00367288" w:rsidP="00367288">
                            <w:pPr>
                              <w:pStyle w:val="TAL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4.0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7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64QAM</w:t>
                            </w: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3.0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447069" w:rsidRDefault="00367288" w:rsidP="00367288">
                            <w:pPr>
                              <w:pStyle w:val="TAL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4.5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7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tcBorders>
                              <w:top w:val="nil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256QAM</w:t>
                            </w: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5.5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6.0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7.5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CP-OFDM</w:t>
                            </w:r>
                          </w:p>
                        </w:tc>
                        <w:tc>
                          <w:tcPr>
                            <w:tcW w:w="1156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447069" w:rsidRDefault="00367288" w:rsidP="00367288">
                            <w:pPr>
                              <w:pStyle w:val="TAL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</w:t>
                            </w:r>
                            <w:r w:rsidRPr="00A1115A">
                              <w:rPr>
                                <w:lang w:val="en-US"/>
                              </w:rPr>
                              <w:t>.0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8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16QAM</w:t>
                            </w: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3.0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447069" w:rsidRDefault="00367288" w:rsidP="00367288">
                            <w:pPr>
                              <w:pStyle w:val="TAL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</w:t>
                            </w:r>
                            <w:r w:rsidRPr="00A1115A">
                              <w:rPr>
                                <w:lang w:val="en-US"/>
                              </w:rPr>
                              <w:t>.0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8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64QAM</w:t>
                            </w: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447069" w:rsidRDefault="00367288" w:rsidP="00367288">
                            <w:pPr>
                              <w:pStyle w:val="TAL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</w:t>
                            </w:r>
                            <w:r w:rsidRPr="00A1115A">
                              <w:rPr>
                                <w:lang w:val="en-US"/>
                              </w:rPr>
                              <w:t>.0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8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256QAM</w:t>
                            </w: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8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9629" w:type="dxa"/>
                            <w:gridSpan w:val="6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N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OTE 1: </w:t>
                            </w:r>
                            <w:r w:rsidRPr="00447069">
                              <w:rPr>
                                <w:lang w:val="en-US" w:eastAsia="zh-CN"/>
                              </w:rPr>
                              <w:t>When 1 RB or 2 RB are allocated at the lower edge of lowest CC or upper edge of upper CC, MPR for outer is 5.5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 w:rsidRPr="00447069">
                              <w:rPr>
                                <w:lang w:val="en-US" w:eastAsia="zh-CN"/>
                              </w:rPr>
                              <w:t>dB</w:t>
                            </w:r>
                            <w:r>
                              <w:rPr>
                                <w:lang w:val="en-US" w:eastAsia="zh-CN"/>
                              </w:rPr>
                              <w:t>.</w:t>
                            </w:r>
                            <w:proofErr w:type="spellEnd"/>
                          </w:p>
                        </w:tc>
                      </w:tr>
                    </w:tbl>
                    <w:p w:rsidR="00D61DCC" w:rsidRDefault="00D61DCC" w:rsidP="00367288">
                      <w:pPr>
                        <w:pStyle w:val="TH"/>
                        <w:rPr>
                          <w:lang w:val="en-US"/>
                        </w:rPr>
                      </w:pPr>
                    </w:p>
                    <w:p w:rsidR="00367288" w:rsidRPr="00367288" w:rsidRDefault="00367288" w:rsidP="00367288">
                      <w:pPr>
                        <w:pStyle w:val="TH"/>
                        <w:rPr>
                          <w:lang w:val="en-US"/>
                        </w:rPr>
                      </w:pPr>
                      <w:r w:rsidRPr="00367288">
                        <w:rPr>
                          <w:lang w:val="en-US"/>
                        </w:rPr>
                        <w:t>Table 6.2A.2.1-1</w:t>
                      </w:r>
                      <w:r w:rsidRPr="00367288">
                        <w:rPr>
                          <w:rFonts w:hint="eastAsia"/>
                          <w:lang w:val="en-US" w:eastAsia="zh-CN"/>
                        </w:rPr>
                        <w:t>b</w:t>
                      </w:r>
                      <w:r w:rsidRPr="00367288">
                        <w:rPr>
                          <w:lang w:val="en-US"/>
                        </w:rPr>
                        <w:t>: Contiguous RB allocation for Power Class 2 with dual Tx</w:t>
                      </w:r>
                      <w:r>
                        <w:rPr>
                          <w:vertAlign w:val="superscript"/>
                          <w:lang w:val="en-US" w:eastAsia="zh-CN"/>
                        </w:rPr>
                        <w:t>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100"/>
                        <w:gridCol w:w="1156"/>
                        <w:gridCol w:w="1904"/>
                        <w:gridCol w:w="1905"/>
                        <w:gridCol w:w="1782"/>
                        <w:gridCol w:w="1782"/>
                      </w:tblGrid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2256" w:type="dxa"/>
                            <w:gridSpan w:val="2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Modulation</w:t>
                            </w:r>
                          </w:p>
                        </w:tc>
                        <w:tc>
                          <w:tcPr>
                            <w:tcW w:w="3809" w:type="dxa"/>
                            <w:gridSpan w:val="2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MPR</w:t>
                            </w:r>
                            <w:r w:rsidRPr="00A1115A">
                              <w:rPr>
                                <w:lang w:val="en-US"/>
                              </w:rPr>
                              <w:t xml:space="preserve"> for bandwidth class B(dB)</w:t>
                            </w:r>
                          </w:p>
                        </w:tc>
                        <w:tc>
                          <w:tcPr>
                            <w:tcW w:w="3564" w:type="dxa"/>
                            <w:gridSpan w:val="2"/>
                          </w:tcPr>
                          <w:p w:rsidR="00367288" w:rsidRPr="00A1115A" w:rsidRDefault="00367288" w:rsidP="00367288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MPR</w:t>
                            </w:r>
                            <w:r w:rsidRPr="00A1115A">
                              <w:rPr>
                                <w:lang w:val="en-US"/>
                              </w:rPr>
                              <w:t xml:space="preserve"> for bandwidth class C(dB)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2256" w:type="dxa"/>
                            <w:gridSpan w:val="2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inner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447069" w:rsidRDefault="00367288" w:rsidP="00367288">
                            <w:pPr>
                              <w:pStyle w:val="TAH"/>
                              <w:rPr>
                                <w:vertAlign w:val="superscript"/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O</w:t>
                            </w: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uter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inner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outer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vMerge w:val="restart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DFT-s-OFDM</w:t>
                            </w:r>
                          </w:p>
                        </w:tc>
                        <w:tc>
                          <w:tcPr>
                            <w:tcW w:w="1156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Pi/2 BPSK</w:t>
                            </w: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</w:t>
                            </w:r>
                            <w:r w:rsidRPr="00A1115A">
                              <w:rPr>
                                <w:lang w:val="en-US"/>
                              </w:rPr>
                              <w:t>.0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447069" w:rsidRDefault="00367288" w:rsidP="00367288">
                            <w:pPr>
                              <w:pStyle w:val="TAL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5.0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</w:t>
                            </w:r>
                            <w:r w:rsidRPr="00A1115A">
                              <w:rPr>
                                <w:lang w:val="en-US"/>
                              </w:rPr>
                              <w:t>.5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8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vMerge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</w:t>
                            </w:r>
                            <w:r w:rsidRPr="00A1115A">
                              <w:rPr>
                                <w:lang w:val="en-US"/>
                              </w:rPr>
                              <w:t>.0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447069" w:rsidRDefault="00367288" w:rsidP="00367288">
                            <w:pPr>
                              <w:pStyle w:val="TAL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5.0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</w:t>
                            </w:r>
                            <w:r w:rsidRPr="00A1115A">
                              <w:rPr>
                                <w:lang w:val="en-US"/>
                              </w:rPr>
                              <w:t>.5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8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vMerge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16QAM</w:t>
                            </w: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</w:t>
                            </w:r>
                            <w:r w:rsidRPr="00A1115A">
                              <w:rPr>
                                <w:lang w:val="en-US"/>
                              </w:rPr>
                              <w:t>.5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447069" w:rsidRDefault="00367288" w:rsidP="00367288">
                            <w:pPr>
                              <w:pStyle w:val="TAL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5.0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</w:t>
                            </w:r>
                            <w:r w:rsidRPr="00A1115A">
                              <w:rPr>
                                <w:lang w:val="en-US"/>
                              </w:rPr>
                              <w:t>.5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8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vMerge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64QAM</w:t>
                            </w: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4</w:t>
                            </w:r>
                            <w:r w:rsidRPr="00A1115A">
                              <w:rPr>
                                <w:lang w:val="en-US"/>
                              </w:rPr>
                              <w:t>.0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447069" w:rsidRDefault="00367288" w:rsidP="00367288">
                            <w:pPr>
                              <w:pStyle w:val="TAL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5.5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8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vMerge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256QAM</w:t>
                            </w: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6</w:t>
                            </w:r>
                            <w:r w:rsidRPr="00A1115A">
                              <w:rPr>
                                <w:lang w:val="en-US"/>
                              </w:rPr>
                              <w:t>.5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7</w:t>
                            </w:r>
                            <w:r w:rsidRPr="00A1115A">
                              <w:rPr>
                                <w:lang w:val="en-US"/>
                              </w:rPr>
                              <w:t>.0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8</w:t>
                            </w:r>
                            <w:r w:rsidRPr="00A1115A">
                              <w:rPr>
                                <w:lang w:val="en-US"/>
                              </w:rPr>
                              <w:t>.5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vMerge w:val="restart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CP-OFDM</w:t>
                            </w:r>
                          </w:p>
                        </w:tc>
                        <w:tc>
                          <w:tcPr>
                            <w:tcW w:w="1156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3.0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447069" w:rsidRDefault="00367288" w:rsidP="00367288">
                            <w:pPr>
                              <w:pStyle w:val="TAL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</w:t>
                            </w:r>
                            <w:r w:rsidRPr="00A1115A">
                              <w:rPr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4.0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lang w:val="en-US"/>
                              </w:rPr>
                              <w:t>.5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vMerge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16QAM</w:t>
                            </w: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447069" w:rsidRDefault="00367288" w:rsidP="00367288">
                            <w:pPr>
                              <w:pStyle w:val="TAL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</w:t>
                            </w:r>
                            <w:r w:rsidRPr="00A1115A">
                              <w:rPr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4.0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lang w:val="en-US"/>
                              </w:rPr>
                              <w:t>.5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vMerge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64QAM</w:t>
                            </w:r>
                          </w:p>
                        </w:tc>
                        <w:tc>
                          <w:tcPr>
                            <w:tcW w:w="1904" w:type="dxa"/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4.0</w:t>
                            </w:r>
                          </w:p>
                        </w:tc>
                        <w:tc>
                          <w:tcPr>
                            <w:tcW w:w="1905" w:type="dxa"/>
                            <w:shd w:val="clear" w:color="auto" w:fill="auto"/>
                          </w:tcPr>
                          <w:p w:rsidR="00367288" w:rsidRPr="00447069" w:rsidRDefault="00367288" w:rsidP="00367288">
                            <w:pPr>
                              <w:pStyle w:val="TAL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</w:t>
                            </w:r>
                            <w:r w:rsidRPr="00A1115A">
                              <w:rPr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lang w:val="en-US"/>
                              </w:rPr>
                              <w:t>.5</w:t>
                            </w:r>
                          </w:p>
                        </w:tc>
                        <w:tc>
                          <w:tcPr>
                            <w:tcW w:w="1782" w:type="dxa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lang w:val="en-US"/>
                              </w:rPr>
                              <w:t>.5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0" w:type="dxa"/>
                            <w:vMerge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rFonts w:hint="eastAsia"/>
                                <w:lang w:val="en-US"/>
                              </w:rPr>
                              <w:t>256QAM</w:t>
                            </w:r>
                          </w:p>
                        </w:tc>
                        <w:tc>
                          <w:tcPr>
                            <w:tcW w:w="1904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7.0</w:t>
                            </w:r>
                          </w:p>
                        </w:tc>
                        <w:tc>
                          <w:tcPr>
                            <w:tcW w:w="190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7.0</w:t>
                            </w:r>
                          </w:p>
                        </w:tc>
                        <w:tc>
                          <w:tcPr>
                            <w:tcW w:w="1782" w:type="dxa"/>
                            <w:tcBorders>
                              <w:bottom w:val="single" w:sz="4" w:space="0" w:color="auto"/>
                            </w:tcBorders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7</w:t>
                            </w:r>
                            <w:r>
                              <w:rPr>
                                <w:lang w:val="en-US"/>
                              </w:rPr>
                              <w:t>.5</w:t>
                            </w:r>
                          </w:p>
                        </w:tc>
                        <w:tc>
                          <w:tcPr>
                            <w:tcW w:w="1782" w:type="dxa"/>
                            <w:tcBorders>
                              <w:bottom w:val="single" w:sz="4" w:space="0" w:color="auto"/>
                            </w:tcBorders>
                          </w:tcPr>
                          <w:p w:rsidR="00367288" w:rsidRPr="00A1115A" w:rsidRDefault="00367288" w:rsidP="00367288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A1115A">
                              <w:rPr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lang w:val="en-US"/>
                              </w:rPr>
                              <w:t>.5</w:t>
                            </w:r>
                          </w:p>
                        </w:tc>
                      </w:tr>
                      <w:tr w:rsidR="00367288" w:rsidRPr="00A1115A" w:rsidTr="00BC4489">
                        <w:trPr>
                          <w:trHeight w:val="187"/>
                          <w:jc w:val="center"/>
                        </w:trPr>
                        <w:tc>
                          <w:tcPr>
                            <w:tcW w:w="9629" w:type="dxa"/>
                            <w:gridSpan w:val="6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</w:tcPr>
                          <w:p w:rsidR="00367288" w:rsidRDefault="00367288" w:rsidP="00367288">
                            <w:pPr>
                              <w:pStyle w:val="TAN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OTE 1: </w:t>
                            </w:r>
                            <w:r w:rsidRPr="00447069">
                              <w:rPr>
                                <w:lang w:val="en-US" w:eastAsia="zh-CN"/>
                              </w:rPr>
                              <w:t>When 1 RB or 2 RB are allocated at the lower edge of lowest CC or upper edge of upper CC, MPR for outer is 5.5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 w:rsidRPr="00447069">
                              <w:rPr>
                                <w:lang w:val="en-US" w:eastAsia="zh-CN"/>
                              </w:rPr>
                              <w:t>dB</w:t>
                            </w:r>
                            <w:r>
                              <w:rPr>
                                <w:lang w:val="en-US" w:eastAsia="zh-CN"/>
                              </w:rPr>
                              <w:t>.</w:t>
                            </w:r>
                            <w:proofErr w:type="spellEnd"/>
                          </w:p>
                          <w:p w:rsidR="00367288" w:rsidRPr="00A1115A" w:rsidRDefault="00367288" w:rsidP="00367288">
                            <w:pPr>
                              <w:pStyle w:val="TAN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 xml:space="preserve">NOTE 2: </w:t>
                            </w:r>
                            <w:r w:rsidRPr="00C26FBB">
                              <w:rPr>
                                <w:lang w:val="en-CA" w:eastAsia="zh-CN"/>
                              </w:rPr>
                              <w:t xml:space="preserve">UE indicating </w:t>
                            </w:r>
                            <w:proofErr w:type="spellStart"/>
                            <w:r>
                              <w:rPr>
                                <w:lang w:val="en-CA" w:eastAsia="zh-CN"/>
                              </w:rPr>
                              <w:t>TxD</w:t>
                            </w:r>
                            <w:proofErr w:type="spellEnd"/>
                            <w:r w:rsidRPr="00C26FBB">
                              <w:rPr>
                                <w:i/>
                                <w:lang w:val="en-CA" w:eastAsia="zh-CN"/>
                              </w:rPr>
                              <w:t xml:space="preserve"> </w:t>
                            </w:r>
                            <w:r w:rsidRPr="00C26FBB">
                              <w:rPr>
                                <w:lang w:val="en-CA" w:eastAsia="zh-CN"/>
                              </w:rPr>
                              <w:t>supported</w:t>
                            </w:r>
                          </w:p>
                        </w:tc>
                      </w:tr>
                    </w:tbl>
                    <w:p w:rsidR="00367288" w:rsidRPr="00A1115A" w:rsidRDefault="00367288" w:rsidP="00367288">
                      <w:pPr>
                        <w:rPr>
                          <w:noProof/>
                          <w:lang w:eastAsia="zh-CN"/>
                        </w:rPr>
                      </w:pPr>
                    </w:p>
                    <w:p w:rsidR="00367288" w:rsidRDefault="00367288"/>
                  </w:txbxContent>
                </v:textbox>
                <w10:anchorlock/>
              </v:shape>
            </w:pict>
          </mc:Fallback>
        </mc:AlternateContent>
      </w:r>
    </w:p>
    <w:p w:rsidR="00945B21" w:rsidRDefault="00945B21" w:rsidP="00945B21">
      <w:r>
        <w:rPr>
          <w:rFonts w:eastAsiaTheme="minorEastAsia"/>
          <w:lang w:eastAsia="zh-CN"/>
        </w:rPr>
        <w:t xml:space="preserve">While mentioning the 1TX and 2TX, there is some confusion here. In TS 38.101-1, the chapter 6.2A.2.1 is captured as below. From the general part, it can be found that the table 6.2A.2.1-1a for power class 2 CA bandwidth classes B and C when the signalling is absent for </w:t>
      </w:r>
      <w:r>
        <w:rPr>
          <w:i/>
        </w:rPr>
        <w:t>dualPA-Architecture</w:t>
      </w:r>
      <w:r>
        <w:t xml:space="preserve"> IE. While when the </w:t>
      </w:r>
      <w:r>
        <w:rPr>
          <w:i/>
        </w:rPr>
        <w:t>dualPA-Architecture</w:t>
      </w:r>
      <w:r>
        <w:t xml:space="preserve"> IE is indicated, the table 6.2A.2.1-1b MPR is used with </w:t>
      </w:r>
      <w:proofErr w:type="spellStart"/>
      <w:r>
        <w:t>TxD</w:t>
      </w:r>
      <w:proofErr w:type="spellEnd"/>
      <w:r>
        <w:t xml:space="preserve"> supported. The </w:t>
      </w:r>
      <w:r>
        <w:rPr>
          <w:i/>
        </w:rPr>
        <w:t>dualPA-Architecture</w:t>
      </w:r>
      <w:r>
        <w:t xml:space="preserve"> IE captured in TS 38.306 is shown below.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945B21" w:rsidRPr="00BE555F" w:rsidTr="00BC4489">
        <w:trPr>
          <w:cantSplit/>
          <w:tblHeader/>
        </w:trPr>
        <w:tc>
          <w:tcPr>
            <w:tcW w:w="6917" w:type="dxa"/>
          </w:tcPr>
          <w:p w:rsidR="00945B21" w:rsidRPr="00D61DCC" w:rsidRDefault="00945B21" w:rsidP="00BC4489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D61DCC">
              <w:rPr>
                <w:b/>
                <w:i/>
                <w:lang w:val="en-US"/>
              </w:rPr>
              <w:lastRenderedPageBreak/>
              <w:t>dualPA</w:t>
            </w:r>
            <w:proofErr w:type="spellEnd"/>
            <w:r w:rsidRPr="00D61DCC">
              <w:rPr>
                <w:b/>
                <w:i/>
                <w:lang w:val="en-US"/>
              </w:rPr>
              <w:t>-Architecture</w:t>
            </w:r>
          </w:p>
          <w:p w:rsidR="00945B21" w:rsidRPr="00BE555F" w:rsidRDefault="00945B21" w:rsidP="00BC4489">
            <w:pPr>
              <w:pStyle w:val="TAL"/>
              <w:rPr>
                <w:b/>
                <w:i/>
              </w:rPr>
            </w:pPr>
            <w:r w:rsidRPr="00D61DCC">
              <w:rPr>
                <w:lang w:val="en-US"/>
              </w:rPr>
              <w:t xml:space="preserve">For band combinations with single-band with UL CA, this field indicates the support of </w:t>
            </w:r>
            <w:r w:rsidRPr="00D61DCC">
              <w:rPr>
                <w:highlight w:val="yellow"/>
                <w:lang w:val="en-US"/>
              </w:rPr>
              <w:t>dual PA and dual LO</w:t>
            </w:r>
            <w:r w:rsidRPr="00D61DCC">
              <w:rPr>
                <w:lang w:val="en-US"/>
              </w:rPr>
              <w:t xml:space="preserve"> frequencies for FR1, or dual LO frequencies for FR2. If absent in such band combinations, the UE supports </w:t>
            </w:r>
            <w:r w:rsidRPr="00D61DCC">
              <w:rPr>
                <w:highlight w:val="yellow"/>
                <w:lang w:val="en-US"/>
              </w:rPr>
              <w:t>single PA and single LO</w:t>
            </w:r>
            <w:r w:rsidRPr="00D61DCC">
              <w:rPr>
                <w:lang w:val="en-US"/>
              </w:rPr>
              <w:t xml:space="preserve"> frequency for all the ULs for FR1, or single LO frequency for all the ULs for FR2. </w:t>
            </w:r>
            <w:r w:rsidRPr="00BE555F">
              <w:t>For other band combinations, this field is not applicable.</w:t>
            </w:r>
          </w:p>
        </w:tc>
        <w:tc>
          <w:tcPr>
            <w:tcW w:w="709" w:type="dxa"/>
          </w:tcPr>
          <w:p w:rsidR="00945B21" w:rsidRPr="00BE555F" w:rsidRDefault="00945B21" w:rsidP="00BC4489">
            <w:pPr>
              <w:pStyle w:val="TAL"/>
              <w:jc w:val="center"/>
              <w:rPr>
                <w:lang w:eastAsia="ko-KR"/>
              </w:rPr>
            </w:pPr>
            <w:r w:rsidRPr="00BE555F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:rsidR="00945B21" w:rsidRPr="00BE555F" w:rsidRDefault="00945B21" w:rsidP="00BC448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:rsidR="00945B21" w:rsidRPr="00BE555F" w:rsidRDefault="00945B21" w:rsidP="00BC4489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945B21" w:rsidRPr="00BE555F" w:rsidRDefault="00945B21" w:rsidP="00BC4489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</w:tbl>
    <w:p w:rsidR="00945B21" w:rsidRDefault="00945B21" w:rsidP="00945B21"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can be seen </w:t>
      </w:r>
      <w:r w:rsidR="00B71DA4">
        <w:rPr>
          <w:rFonts w:eastAsiaTheme="minorEastAsia"/>
          <w:lang w:eastAsia="zh-CN"/>
        </w:rPr>
        <w:t xml:space="preserve">the </w:t>
      </w:r>
      <w:r w:rsidR="00B71DA4">
        <w:rPr>
          <w:i/>
        </w:rPr>
        <w:t>dualPA-Architecture</w:t>
      </w:r>
      <w:r w:rsidR="00B71DA4">
        <w:t xml:space="preserve"> IE assumes dual PA and dual LO as basis. </w:t>
      </w:r>
    </w:p>
    <w:p w:rsidR="00B71DA4" w:rsidRPr="005A6204" w:rsidRDefault="00B71DA4" w:rsidP="00945B21">
      <w:pPr>
        <w:rPr>
          <w:b/>
        </w:rPr>
      </w:pPr>
      <w:r w:rsidRPr="005A6204">
        <w:rPr>
          <w:rFonts w:eastAsiaTheme="minorEastAsia" w:hint="eastAsia"/>
          <w:b/>
          <w:lang w:eastAsia="zh-CN"/>
        </w:rPr>
        <w:t>O</w:t>
      </w:r>
      <w:r w:rsidRPr="005A6204">
        <w:rPr>
          <w:rFonts w:eastAsiaTheme="minorEastAsia"/>
          <w:b/>
          <w:lang w:eastAsia="zh-CN"/>
        </w:rPr>
        <w:t xml:space="preserve">bservation 3: For NR intra-band contiguous CA, the </w:t>
      </w:r>
      <w:r w:rsidRPr="005A6204">
        <w:rPr>
          <w:b/>
          <w:i/>
        </w:rPr>
        <w:t>dualPA-Architecture</w:t>
      </w:r>
      <w:r w:rsidRPr="005A6204">
        <w:rPr>
          <w:b/>
        </w:rPr>
        <w:t xml:space="preserve"> IE is used to differentiate the MPR requirements.</w:t>
      </w:r>
    </w:p>
    <w:p w:rsidR="00B71DA4" w:rsidRPr="005A6204" w:rsidRDefault="00B71DA4" w:rsidP="00945B21">
      <w:pPr>
        <w:rPr>
          <w:rFonts w:eastAsiaTheme="minorEastAsia"/>
          <w:b/>
          <w:lang w:eastAsia="zh-CN"/>
        </w:rPr>
      </w:pPr>
      <w:r w:rsidRPr="005A6204">
        <w:rPr>
          <w:rFonts w:eastAsiaTheme="minorEastAsia" w:hint="eastAsia"/>
          <w:b/>
          <w:lang w:eastAsia="zh-CN"/>
        </w:rPr>
        <w:t>O</w:t>
      </w:r>
      <w:r w:rsidRPr="005A6204">
        <w:rPr>
          <w:rFonts w:eastAsiaTheme="minorEastAsia"/>
          <w:b/>
          <w:lang w:eastAsia="zh-CN"/>
        </w:rPr>
        <w:t xml:space="preserve">bservation 4: The </w:t>
      </w:r>
      <w:r w:rsidRPr="005A6204">
        <w:rPr>
          <w:b/>
          <w:i/>
        </w:rPr>
        <w:t>dualPA-Architecture</w:t>
      </w:r>
      <w:r w:rsidRPr="005A6204">
        <w:rPr>
          <w:b/>
        </w:rPr>
        <w:t xml:space="preserve"> IE </w:t>
      </w:r>
      <w:r w:rsidR="005A6204" w:rsidRPr="005A6204">
        <w:rPr>
          <w:b/>
        </w:rPr>
        <w:t>assumes dual PA and dual LO.</w:t>
      </w:r>
    </w:p>
    <w:p w:rsidR="0029267B" w:rsidRDefault="00945B21" w:rsidP="00945B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such case, to derive the MPR for PC2 intra-band contiguous </w:t>
      </w:r>
      <w:r w:rsidR="0029267B">
        <w:rPr>
          <w:rFonts w:eastAsiaTheme="minorEastAsia"/>
          <w:lang w:eastAsia="zh-CN"/>
        </w:rPr>
        <w:t xml:space="preserve">sidelink </w:t>
      </w:r>
      <w:r>
        <w:rPr>
          <w:rFonts w:eastAsiaTheme="minorEastAsia"/>
          <w:lang w:eastAsia="zh-CN"/>
        </w:rPr>
        <w:t xml:space="preserve">CA, as agreed in the previous meeting, both 1TX and 2TX needs to be considered. </w:t>
      </w:r>
      <w:r w:rsidR="0029267B">
        <w:rPr>
          <w:rFonts w:eastAsiaTheme="minorEastAsia"/>
          <w:lang w:eastAsia="zh-CN"/>
        </w:rPr>
        <w:t xml:space="preserve">Here 2 TX at least should </w:t>
      </w:r>
      <w:proofErr w:type="gramStart"/>
      <w:r w:rsidR="0029267B">
        <w:rPr>
          <w:rFonts w:eastAsiaTheme="minorEastAsia"/>
          <w:lang w:eastAsia="zh-CN"/>
        </w:rPr>
        <w:t>refers</w:t>
      </w:r>
      <w:proofErr w:type="gramEnd"/>
      <w:r w:rsidR="0029267B">
        <w:rPr>
          <w:rFonts w:eastAsiaTheme="minorEastAsia"/>
          <w:lang w:eastAsia="zh-CN"/>
        </w:rPr>
        <w:t xml:space="preserve"> to 2 PAs which is the same for both PC2 NR intra-band CA and PC2 Sidelink.</w:t>
      </w:r>
    </w:p>
    <w:p w:rsidR="0029267B" w:rsidRPr="0029267B" w:rsidRDefault="0029267B" w:rsidP="00945B21">
      <w:pPr>
        <w:rPr>
          <w:rFonts w:eastAsiaTheme="minorEastAsia"/>
          <w:b/>
          <w:lang w:eastAsia="zh-CN"/>
        </w:rPr>
      </w:pPr>
      <w:r w:rsidRPr="0029267B">
        <w:rPr>
          <w:rFonts w:eastAsiaTheme="minorEastAsia" w:hint="eastAsia"/>
          <w:b/>
          <w:lang w:eastAsia="zh-CN"/>
        </w:rPr>
        <w:t>P</w:t>
      </w:r>
      <w:r w:rsidRPr="0029267B">
        <w:rPr>
          <w:rFonts w:eastAsiaTheme="minorEastAsia"/>
          <w:b/>
          <w:lang w:eastAsia="zh-CN"/>
        </w:rPr>
        <w:t>roposal 1: To consider both 1 PA and 2 PA architecture for intra-band sidelink CA MPR simulation.</w:t>
      </w:r>
    </w:p>
    <w:p w:rsidR="00A566AF" w:rsidRPr="00A566AF" w:rsidRDefault="0029267B" w:rsidP="00945B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 consider the LO architecture, in NR Sidelink PC2 it is not considered. This is because the single carrier PC2 NR sidelink only needs one LO.  While for intra-band CA cases, as can be seen in observation 3 and 4, currently 1 PA with 1 LO is assumed as 1 TX in legacy NR intra-band CA requirements. While c</w:t>
      </w:r>
      <w:r w:rsidR="00945B21">
        <w:rPr>
          <w:rFonts w:eastAsiaTheme="minorEastAsia"/>
          <w:lang w:eastAsia="zh-CN"/>
        </w:rPr>
        <w:t xml:space="preserve">urrently the frequency range of band n47 is at most 70MHz, which is not a large frequency separation as in the NR band n78 with as large as 400MHz. This </w:t>
      </w:r>
      <w:r>
        <w:rPr>
          <w:rFonts w:eastAsiaTheme="minorEastAsia"/>
          <w:lang w:eastAsia="zh-CN"/>
        </w:rPr>
        <w:t xml:space="preserve">makes one LO for both PAs feasible and it </w:t>
      </w:r>
      <w:r w:rsidR="00945B21">
        <w:rPr>
          <w:rFonts w:eastAsiaTheme="minorEastAsia"/>
          <w:lang w:eastAsia="zh-CN"/>
        </w:rPr>
        <w:t xml:space="preserve">is why the option 3 in figure 3-c is chosen as starting point. </w:t>
      </w:r>
      <w:r>
        <w:rPr>
          <w:rFonts w:eastAsiaTheme="minorEastAsia"/>
          <w:lang w:eastAsia="zh-CN"/>
        </w:rPr>
        <w:t xml:space="preserve">At this time, it is somehow too early to make decision that for 2PAs, if 1 LO and 2 LO will have different MPR requirements. Companies are encouraged to further accomplish the simulation </w:t>
      </w:r>
      <w:r w:rsidR="00151AB8">
        <w:rPr>
          <w:rFonts w:eastAsiaTheme="minorEastAsia"/>
          <w:lang w:eastAsia="zh-CN"/>
        </w:rPr>
        <w:t>and, in the end,</w:t>
      </w:r>
      <w:r>
        <w:rPr>
          <w:rFonts w:eastAsiaTheme="minorEastAsia"/>
          <w:lang w:eastAsia="zh-CN"/>
        </w:rPr>
        <w:t xml:space="preserve"> to see if different MPR are needed for different LO </w:t>
      </w:r>
      <w:r w:rsidR="007B6A1F">
        <w:rPr>
          <w:rFonts w:eastAsiaTheme="minorEastAsia"/>
          <w:lang w:eastAsia="zh-CN"/>
        </w:rPr>
        <w:t>architecture.</w:t>
      </w:r>
    </w:p>
    <w:p w:rsidR="00945B21" w:rsidRDefault="007B6A1F" w:rsidP="00945B2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5</w:t>
      </w:r>
      <w:r w:rsidR="00945B21" w:rsidRPr="00367288">
        <w:rPr>
          <w:rFonts w:eastAsiaTheme="minorEastAsia"/>
          <w:b/>
          <w:lang w:eastAsia="zh-CN"/>
        </w:rPr>
        <w:t>: For A-MPR simulation, the MPR</w:t>
      </w:r>
      <w:r>
        <w:rPr>
          <w:rFonts w:eastAsiaTheme="minorEastAsia"/>
          <w:b/>
          <w:lang w:eastAsia="zh-CN"/>
        </w:rPr>
        <w:t xml:space="preserve"> influence</w:t>
      </w:r>
      <w:r w:rsidR="00945B21" w:rsidRPr="00367288">
        <w:rPr>
          <w:rFonts w:eastAsiaTheme="minorEastAsia"/>
          <w:b/>
          <w:lang w:eastAsia="zh-CN"/>
        </w:rPr>
        <w:t xml:space="preserve"> for 2</w:t>
      </w:r>
      <w:r w:rsidR="00945B21">
        <w:rPr>
          <w:rFonts w:eastAsiaTheme="minorEastAsia"/>
          <w:b/>
          <w:lang w:eastAsia="zh-CN"/>
        </w:rPr>
        <w:t xml:space="preserve"> </w:t>
      </w:r>
      <w:r w:rsidR="00945B21" w:rsidRPr="00367288">
        <w:rPr>
          <w:rFonts w:eastAsiaTheme="minorEastAsia"/>
          <w:b/>
          <w:lang w:eastAsia="zh-CN"/>
        </w:rPr>
        <w:t>TX</w:t>
      </w:r>
      <w:r w:rsidR="00A566AF">
        <w:rPr>
          <w:rFonts w:eastAsiaTheme="minorEastAsia"/>
          <w:b/>
          <w:lang w:eastAsia="zh-CN"/>
        </w:rPr>
        <w:t xml:space="preserve"> with 1 LO or 2 LO </w:t>
      </w:r>
      <w:r>
        <w:rPr>
          <w:rFonts w:eastAsiaTheme="minorEastAsia"/>
          <w:b/>
          <w:lang w:eastAsia="zh-CN"/>
        </w:rPr>
        <w:t>can be further analysed</w:t>
      </w:r>
      <w:r w:rsidR="00945B21" w:rsidRPr="00367288">
        <w:rPr>
          <w:rFonts w:eastAsiaTheme="minorEastAsia"/>
          <w:b/>
          <w:lang w:eastAsia="zh-CN"/>
        </w:rPr>
        <w:t>.</w:t>
      </w:r>
    </w:p>
    <w:p w:rsidR="00C5284E" w:rsidRPr="00A60722" w:rsidRDefault="00C5284E" w:rsidP="00C5284E">
      <w:pPr>
        <w:pStyle w:val="2"/>
        <w:rPr>
          <w:rFonts w:eastAsiaTheme="minorEastAsia"/>
          <w:lang w:val="en-US" w:eastAsia="zh-CN"/>
        </w:rPr>
      </w:pPr>
      <w:r w:rsidRPr="00A60722">
        <w:rPr>
          <w:rFonts w:eastAsiaTheme="minorEastAsia" w:hint="eastAsia"/>
          <w:lang w:val="en-US" w:eastAsia="zh-CN"/>
        </w:rPr>
        <w:t>2</w:t>
      </w:r>
      <w:r w:rsidRPr="00A60722">
        <w:rPr>
          <w:rFonts w:eastAsiaTheme="minorEastAsia"/>
          <w:lang w:val="en-US" w:eastAsia="zh-CN"/>
        </w:rPr>
        <w:t>.2 UE TX requirements</w:t>
      </w:r>
    </w:p>
    <w:p w:rsidR="00DF01B1" w:rsidRDefault="007D4E9C" w:rsidP="00945B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currently the intra-band PC3 CA has already been finished in Rel-18, we try to figure our the additional PC2 introduction will have what kind of impact to the specification. Below we listed a table for easy tracking.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7D4E9C" w:rsidTr="007D4E9C">
        <w:tc>
          <w:tcPr>
            <w:tcW w:w="4981" w:type="dxa"/>
          </w:tcPr>
          <w:p w:rsidR="007D4E9C" w:rsidRDefault="007D4E9C" w:rsidP="00945B2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equirement</w:t>
            </w:r>
          </w:p>
        </w:tc>
        <w:tc>
          <w:tcPr>
            <w:tcW w:w="4981" w:type="dxa"/>
          </w:tcPr>
          <w:p w:rsidR="007D4E9C" w:rsidRDefault="007D4E9C" w:rsidP="00945B2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pdate</w:t>
            </w:r>
          </w:p>
        </w:tc>
      </w:tr>
      <w:tr w:rsidR="007D4E9C" w:rsidTr="007D4E9C">
        <w:tc>
          <w:tcPr>
            <w:tcW w:w="4981" w:type="dxa"/>
          </w:tcPr>
          <w:p w:rsidR="007D4E9C" w:rsidRDefault="007D4E9C" w:rsidP="00945B2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E power class</w:t>
            </w:r>
          </w:p>
        </w:tc>
        <w:tc>
          <w:tcPr>
            <w:tcW w:w="4981" w:type="dxa"/>
          </w:tcPr>
          <w:p w:rsidR="007D4E9C" w:rsidRDefault="007D4E9C" w:rsidP="00945B2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pdate the PC2 as 26dBm</w:t>
            </w:r>
          </w:p>
        </w:tc>
      </w:tr>
      <w:tr w:rsidR="007D4E9C" w:rsidTr="007D4E9C">
        <w:tc>
          <w:tcPr>
            <w:tcW w:w="4981" w:type="dxa"/>
          </w:tcPr>
          <w:p w:rsidR="007D4E9C" w:rsidRDefault="007D4E9C" w:rsidP="00945B2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PR/A-MPR</w:t>
            </w:r>
          </w:p>
        </w:tc>
        <w:tc>
          <w:tcPr>
            <w:tcW w:w="4981" w:type="dxa"/>
          </w:tcPr>
          <w:p w:rsidR="007D4E9C" w:rsidRDefault="007D4E9C" w:rsidP="00945B2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pdate the MPR/A-MPR for PC2</w:t>
            </w:r>
          </w:p>
        </w:tc>
      </w:tr>
      <w:tr w:rsidR="007D4E9C" w:rsidTr="007D4E9C">
        <w:tc>
          <w:tcPr>
            <w:tcW w:w="4981" w:type="dxa"/>
          </w:tcPr>
          <w:p w:rsidR="007D4E9C" w:rsidRDefault="00305435" w:rsidP="00945B2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onfigured output power</w:t>
            </w:r>
          </w:p>
        </w:tc>
        <w:tc>
          <w:tcPr>
            <w:tcW w:w="4981" w:type="dxa"/>
          </w:tcPr>
          <w:p w:rsidR="007D4E9C" w:rsidRDefault="00305435" w:rsidP="00945B2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 xml:space="preserve">pdate PC2 if needed </w:t>
            </w:r>
          </w:p>
        </w:tc>
      </w:tr>
      <w:tr w:rsidR="007D4E9C" w:rsidTr="007D4E9C">
        <w:tc>
          <w:tcPr>
            <w:tcW w:w="4981" w:type="dxa"/>
          </w:tcPr>
          <w:p w:rsidR="007D4E9C" w:rsidRDefault="00AC4956" w:rsidP="00945B2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CLR</w:t>
            </w:r>
          </w:p>
        </w:tc>
        <w:tc>
          <w:tcPr>
            <w:tcW w:w="4981" w:type="dxa"/>
          </w:tcPr>
          <w:p w:rsidR="007D4E9C" w:rsidRDefault="00AC4956" w:rsidP="00945B2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pdate PC2 intra-band CA ACLR</w:t>
            </w:r>
          </w:p>
        </w:tc>
      </w:tr>
    </w:tbl>
    <w:p w:rsidR="007D4E9C" w:rsidRDefault="00AC4956" w:rsidP="00945B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UE power class, simple table update is OK.</w:t>
      </w:r>
    </w:p>
    <w:p w:rsidR="00AC4956" w:rsidRDefault="00AC4956" w:rsidP="00945B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MPR/A-MPR, it will be concluded after the simulation work is done.</w:t>
      </w:r>
    </w:p>
    <w:p w:rsidR="00AC4956" w:rsidRDefault="00AC4956" w:rsidP="00945B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configured output power, the Sidelink intra-band contiguous CA PC3 has reused the NR CA mechanism and they are both captured as below:</w:t>
      </w:r>
    </w:p>
    <w:p w:rsidR="00AC4956" w:rsidRDefault="00AC4956" w:rsidP="00945B21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mc:AlternateContent>
          <mc:Choice Requires="wps">
            <w:drawing>
              <wp:inline distT="0" distB="0" distL="0" distR="0">
                <wp:extent cx="6421272" cy="1903862"/>
                <wp:effectExtent l="0" t="0" r="17780" b="20320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1272" cy="19038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D085F" w:rsidRPr="00A1115A" w:rsidRDefault="00BD085F" w:rsidP="00BD085F">
                            <w:r w:rsidRPr="00A1115A">
                              <w:t>F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or </w:t>
                            </w:r>
                            <w:r w:rsidRPr="00BD085F">
                              <w:rPr>
                                <w:highlight w:val="yellow"/>
                                <w:lang w:eastAsia="zh-CN"/>
                              </w:rPr>
                              <w:t>uplink</w:t>
                            </w:r>
                            <w:r w:rsidRPr="00A1115A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intra-band </w:t>
                            </w:r>
                            <w:r w:rsidRPr="00A1115A">
                              <w:t xml:space="preserve">contiguous </w:t>
                            </w:r>
                            <w:r w:rsidRPr="00A1115A">
                              <w:rPr>
                                <w:rFonts w:hint="eastAsia"/>
                              </w:rPr>
                              <w:t>carrier aggregation</w:t>
                            </w:r>
                            <w:r w:rsidRPr="00A1115A">
                              <w:t xml:space="preserve"> when same slot pattern is used in all aggregated serving cells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, </w:t>
                            </w:r>
                          </w:p>
                          <w:p w:rsidR="00BD085F" w:rsidRDefault="00BD085F" w:rsidP="00BD085F">
                            <w:pPr>
                              <w:pStyle w:val="EQ"/>
                              <w:rPr>
                                <w:rFonts w:cs="Vrinda"/>
                                <w:lang w:bidi="bn-IN"/>
                              </w:rPr>
                            </w:pP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ab/>
                              <w:t>P</w:t>
                            </w:r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CMAX_</w:t>
                            </w:r>
                            <w:proofErr w:type="gramStart"/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L </w:t>
                            </w:r>
                            <w:r w:rsidRPr="00A1115A">
                              <w:t xml:space="preserve"> =</w:t>
                            </w:r>
                            <w:proofErr w:type="gramEnd"/>
                            <w:r w:rsidRPr="00A1115A">
                              <w:t xml:space="preserve"> MIN{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>10 log</w:t>
                            </w:r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10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 xml:space="preserve"> </w:t>
                            </w:r>
                            <w:r w:rsidRPr="00A1115A">
                              <w:t xml:space="preserve">∑ </w:t>
                            </w:r>
                            <w:proofErr w:type="spellStart"/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>p</w:t>
                            </w:r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EMAX,c</w:t>
                            </w:r>
                            <w:proofErr w:type="spellEnd"/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 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 xml:space="preserve"> - </w:t>
                            </w:r>
                            <w:r w:rsidRPr="00A1115A">
                              <w:rPr>
                                <w:rFonts w:ascii="Symbol" w:hAnsi="Symbol" w:cs="Vrinda"/>
                                <w:lang w:bidi="bn-IN"/>
                              </w:rPr>
                              <w:t>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>T</w:t>
                            </w:r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C 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 xml:space="preserve">, </w:t>
                            </w:r>
                            <w:r w:rsidRPr="00A1115A">
                              <w:rPr>
                                <w:lang w:bidi="bn-IN"/>
                              </w:rPr>
                              <w:t>P</w:t>
                            </w:r>
                            <w:r w:rsidRPr="00A1115A">
                              <w:rPr>
                                <w:vertAlign w:val="subscript"/>
                                <w:lang w:bidi="bn-IN"/>
                              </w:rPr>
                              <w:t>EMAX,CA</w:t>
                            </w:r>
                            <w:r w:rsidRPr="00A1115A">
                              <w:rPr>
                                <w:lang w:bidi="bn-IN"/>
                              </w:rPr>
                              <w:t>,</w:t>
                            </w:r>
                            <w:r>
                              <w:rPr>
                                <w:lang w:bidi="bn-IN"/>
                              </w:rPr>
                              <w:t>(</w:t>
                            </w:r>
                            <w:proofErr w:type="spellStart"/>
                            <w:r w:rsidRPr="00A1115A">
                              <w:rPr>
                                <w:lang w:bidi="bn-IN"/>
                              </w:rPr>
                              <w:t>P</w:t>
                            </w:r>
                            <w:r w:rsidRPr="00A1115A">
                              <w:rPr>
                                <w:vertAlign w:val="subscript"/>
                                <w:lang w:bidi="bn-IN"/>
                              </w:rPr>
                              <w:t>PowerClass</w:t>
                            </w:r>
                            <w:r w:rsidRPr="00A74C68">
                              <w:rPr>
                                <w:vertAlign w:val="subscript"/>
                                <w:lang w:bidi="bn-IN"/>
                              </w:rPr>
                              <w:t>,CA</w:t>
                            </w:r>
                            <w:proofErr w:type="spellEnd"/>
                            <w:r w:rsidRPr="001D386E">
                              <w:rPr>
                                <w:lang w:bidi="bn-IN"/>
                              </w:rPr>
                              <w:t xml:space="preserve">– </w:t>
                            </w:r>
                            <w:proofErr w:type="spellStart"/>
                            <w:r w:rsidRPr="001D386E">
                              <w:t>ΔP</w:t>
                            </w:r>
                            <w:r w:rsidRPr="001D386E">
                              <w:rPr>
                                <w:vertAlign w:val="subscript"/>
                              </w:rPr>
                              <w:t>PowerClass</w:t>
                            </w:r>
                            <w:r>
                              <w:rPr>
                                <w:vertAlign w:val="subscript"/>
                              </w:rPr>
                              <w:t>,CA</w:t>
                            </w:r>
                            <w:proofErr w:type="spellEnd"/>
                            <w:r w:rsidRPr="001D386E">
                              <w:rPr>
                                <w:lang w:bidi="bn-IN"/>
                              </w:rPr>
                              <w:t>)</w:t>
                            </w:r>
                            <w:r w:rsidRPr="00A1115A">
                              <w:rPr>
                                <w:lang w:bidi="bn-IN"/>
                              </w:rPr>
                              <w:t xml:space="preserve"> – MAX(MAX(MPR, A-MPR) +</w:t>
                            </w:r>
                            <w:r w:rsidRPr="00A1115A">
                              <w:t xml:space="preserve"> </w:t>
                            </w:r>
                            <w:proofErr w:type="spellStart"/>
                            <w:r w:rsidRPr="00A1115A">
                              <w:t>ΔT</w:t>
                            </w:r>
                            <w:r w:rsidRPr="00A1115A">
                              <w:rPr>
                                <w:vertAlign w:val="subscript"/>
                              </w:rPr>
                              <w:t>IB,c</w:t>
                            </w:r>
                            <w:proofErr w:type="spellEnd"/>
                            <w:r w:rsidRPr="00A1115A">
                              <w:rPr>
                                <w:lang w:bidi="bn-IN"/>
                              </w:rPr>
                              <w:t xml:space="preserve"> + </w:t>
                            </w:r>
                            <w:r w:rsidRPr="00A1115A">
                              <w:rPr>
                                <w:rFonts w:ascii="Symbol" w:hAnsi="Symbol"/>
                                <w:lang w:bidi="bn-IN"/>
                              </w:rPr>
                              <w:t></w:t>
                            </w:r>
                            <w:r w:rsidRPr="00A1115A">
                              <w:rPr>
                                <w:lang w:bidi="bn-IN"/>
                              </w:rPr>
                              <w:t>T</w:t>
                            </w:r>
                            <w:r w:rsidRPr="00A1115A">
                              <w:rPr>
                                <w:vertAlign w:val="subscript"/>
                                <w:lang w:bidi="bn-IN"/>
                              </w:rPr>
                              <w:t>C</w:t>
                            </w:r>
                            <w:r w:rsidRPr="00A1115A">
                              <w:rPr>
                                <w:lang w:bidi="bn-IN"/>
                              </w:rPr>
                              <w:t xml:space="preserve"> +</w:t>
                            </w:r>
                            <w:r w:rsidRPr="00A1115A">
                              <w:t xml:space="preserve"> </w:t>
                            </w:r>
                            <w:r w:rsidRPr="00A1115A">
                              <w:rPr>
                                <w:rFonts w:ascii="Symbol" w:hAnsi="Symbol"/>
                                <w:lang w:bidi="bn-IN"/>
                              </w:rPr>
                              <w:t></w:t>
                            </w:r>
                            <w:proofErr w:type="spellStart"/>
                            <w:r w:rsidRPr="00A1115A">
                              <w:rPr>
                                <w:lang w:bidi="bn-IN"/>
                              </w:rPr>
                              <w:t>T</w:t>
                            </w:r>
                            <w:r w:rsidRPr="00A1115A">
                              <w:rPr>
                                <w:vertAlign w:val="subscript"/>
                                <w:lang w:bidi="bn-IN"/>
                              </w:rPr>
                              <w:t>RxSRS</w:t>
                            </w:r>
                            <w:proofErr w:type="spellEnd"/>
                            <w:r w:rsidRPr="00A1115A">
                              <w:rPr>
                                <w:lang w:bidi="bn-IN"/>
                              </w:rPr>
                              <w:t>, P-</w:t>
                            </w:r>
                            <w:proofErr w:type="spellStart"/>
                            <w:r w:rsidRPr="00A1115A">
                              <w:rPr>
                                <w:lang w:bidi="bn-IN"/>
                              </w:rPr>
                              <w:t>MPR</w:t>
                            </w:r>
                            <w:r w:rsidRPr="00A1115A">
                              <w:rPr>
                                <w:vertAlign w:val="subscript"/>
                                <w:lang w:bidi="bn-IN"/>
                              </w:rPr>
                              <w:t>c</w:t>
                            </w:r>
                            <w:proofErr w:type="spellEnd"/>
                            <w:r w:rsidRPr="00A1115A">
                              <w:rPr>
                                <w:vertAlign w:val="subscript"/>
                                <w:lang w:eastAsia="zh-CN" w:bidi="bn-IN"/>
                              </w:rPr>
                              <w:t xml:space="preserve"> </w:t>
                            </w:r>
                            <w:r w:rsidRPr="00A1115A">
                              <w:rPr>
                                <w:lang w:bidi="bn-IN"/>
                              </w:rPr>
                              <w:t>)</w:t>
                            </w:r>
                            <w:r w:rsidRPr="00A1115A" w:rsidDel="004117A5">
                              <w:rPr>
                                <w:lang w:bidi="bn-IN"/>
                              </w:rPr>
                              <w:t xml:space="preserve"> 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>}</w:t>
                            </w:r>
                          </w:p>
                          <w:p w:rsidR="00BD085F" w:rsidRDefault="00BD085F" w:rsidP="00BD085F">
                            <w:pPr>
                              <w:rPr>
                                <w:rFonts w:cs="Vrinda"/>
                                <w:lang w:bidi="bn-IN"/>
                              </w:rPr>
                            </w:pP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>P</w:t>
                            </w:r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CMAX_</w:t>
                            </w:r>
                            <w:proofErr w:type="gramStart"/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H </w:t>
                            </w:r>
                            <w:r w:rsidRPr="00A1115A">
                              <w:t xml:space="preserve"> =</w:t>
                            </w:r>
                            <w:proofErr w:type="gramEnd"/>
                            <w:r w:rsidRPr="00A1115A">
                              <w:t xml:space="preserve"> MIN{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>10 log</w:t>
                            </w:r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10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 xml:space="preserve"> </w:t>
                            </w:r>
                            <w:r w:rsidRPr="00A1115A">
                              <w:t xml:space="preserve">∑ </w:t>
                            </w:r>
                            <w:proofErr w:type="spellStart"/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>p</w:t>
                            </w:r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EMAX,c</w:t>
                            </w:r>
                            <w:proofErr w:type="spellEnd"/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 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 xml:space="preserve">, </w:t>
                            </w:r>
                            <w:r w:rsidRPr="00A1115A">
                              <w:rPr>
                                <w:lang w:bidi="bn-IN"/>
                              </w:rPr>
                              <w:t>P</w:t>
                            </w:r>
                            <w:r w:rsidRPr="00A1115A">
                              <w:rPr>
                                <w:vertAlign w:val="subscript"/>
                                <w:lang w:bidi="bn-IN"/>
                              </w:rPr>
                              <w:t>EMAX,CA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 xml:space="preserve"> ,</w:t>
                            </w:r>
                            <w:proofErr w:type="spellStart"/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>P</w:t>
                            </w:r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PowerClass</w:t>
                            </w:r>
                            <w:r w:rsidRPr="00A74C68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,CA</w:t>
                            </w:r>
                            <w:proofErr w:type="spellEnd"/>
                            <w:r w:rsidRPr="001D386E">
                              <w:rPr>
                                <w:lang w:bidi="bn-IN"/>
                              </w:rPr>
                              <w:t xml:space="preserve">– </w:t>
                            </w:r>
                            <w:proofErr w:type="spellStart"/>
                            <w:r w:rsidRPr="001D386E">
                              <w:t>ΔP</w:t>
                            </w:r>
                            <w:r w:rsidRPr="001D386E">
                              <w:rPr>
                                <w:vertAlign w:val="subscript"/>
                              </w:rPr>
                              <w:t>PowerClass</w:t>
                            </w:r>
                            <w:r>
                              <w:rPr>
                                <w:vertAlign w:val="subscript"/>
                              </w:rPr>
                              <w:t>,CA</w:t>
                            </w:r>
                            <w:proofErr w:type="spellEnd"/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 xml:space="preserve"> }</w:t>
                            </w:r>
                          </w:p>
                          <w:p w:rsidR="00BD085F" w:rsidRPr="00BD085F" w:rsidRDefault="00BD085F" w:rsidP="00BD085F">
                            <w:p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Theme="minorEastAsia" w:cs="Vrinda"/>
                                <w:lang w:bidi="bn-IN"/>
                              </w:rPr>
                            </w:pPr>
                            <w:r w:rsidRPr="000B2A7C">
                              <w:rPr>
                                <w:rFonts w:eastAsiaTheme="minorEastAsia"/>
                              </w:rPr>
                              <w:t>F</w:t>
                            </w:r>
                            <w:r w:rsidRPr="000B2A7C">
                              <w:rPr>
                                <w:rFonts w:eastAsiaTheme="minorEastAsia" w:hint="eastAsia"/>
                              </w:rPr>
                              <w:t xml:space="preserve">or </w:t>
                            </w:r>
                            <w:r w:rsidRPr="00BD085F">
                              <w:rPr>
                                <w:highlight w:val="yellow"/>
                                <w:lang w:eastAsia="zh-CN"/>
                              </w:rPr>
                              <w:t>SL</w:t>
                            </w:r>
                            <w:r w:rsidRPr="000B2A7C">
                              <w:rPr>
                                <w:lang w:eastAsia="zh-CN"/>
                              </w:rPr>
                              <w:t xml:space="preserve"> transmission of </w:t>
                            </w:r>
                            <w:r w:rsidRPr="000B2A7C">
                              <w:rPr>
                                <w:rFonts w:eastAsiaTheme="minorEastAsia" w:hint="eastAsia"/>
                              </w:rPr>
                              <w:t xml:space="preserve">intra-band </w:t>
                            </w:r>
                            <w:r w:rsidRPr="000B2A7C">
                              <w:rPr>
                                <w:rFonts w:eastAsiaTheme="minorEastAsia"/>
                              </w:rPr>
                              <w:t>contiguous CA when same slot pattern is used in all aggregated component carriers.</w:t>
                            </w:r>
                            <w:r w:rsidRPr="000B2A7C">
                              <w:rPr>
                                <w:rFonts w:eastAsiaTheme="minorEastAsia" w:cs="Vrinda"/>
                                <w:lang w:bidi="bn-IN"/>
                              </w:rPr>
                              <w:t xml:space="preserve"> </w:t>
                            </w:r>
                          </w:p>
                          <w:p w:rsidR="000E68DE" w:rsidRPr="00D23D60" w:rsidRDefault="000E68DE" w:rsidP="000E68DE">
                            <w:pPr>
                              <w:keepLines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cs="Vrinda"/>
                                <w:noProof/>
                                <w:lang w:eastAsia="zh-CN" w:bidi="bn-IN"/>
                              </w:rPr>
                            </w:pPr>
                            <w:r w:rsidRPr="00D23D60">
                              <w:rPr>
                                <w:noProof/>
                                <w:lang w:bidi="bn-IN"/>
                              </w:rPr>
                              <w:t>P</w:t>
                            </w:r>
                            <w:r w:rsidRPr="00D23D60">
                              <w:rPr>
                                <w:noProof/>
                                <w:vertAlign w:val="subscript"/>
                                <w:lang w:bidi="bn-IN"/>
                              </w:rPr>
                              <w:t>CMAX_L</w:t>
                            </w:r>
                            <w:r w:rsidRPr="00D23D60">
                              <w:rPr>
                                <w:noProof/>
                              </w:rPr>
                              <w:t xml:space="preserve"> = MIN{</w:t>
                            </w:r>
                            <w:r w:rsidRPr="00D23D60">
                              <w:rPr>
                                <w:rFonts w:cs="Vrinda"/>
                                <w:lang w:bidi="bn-IN"/>
                              </w:rPr>
                              <w:t>10 log</w:t>
                            </w:r>
                            <w:r w:rsidRPr="00D23D60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10</w:t>
                            </w:r>
                            <w:r w:rsidRPr="00D23D60">
                              <w:rPr>
                                <w:rFonts w:cs="Vrinda"/>
                                <w:lang w:bidi="bn-IN"/>
                              </w:rPr>
                              <w:t xml:space="preserve"> </w:t>
                            </w:r>
                            <w:r w:rsidRPr="00D23D60">
                              <w:rPr>
                                <w:noProof/>
                              </w:rPr>
                              <w:t xml:space="preserve">∑ </w:t>
                            </w:r>
                            <w:proofErr w:type="spellStart"/>
                            <w:proofErr w:type="gramStart"/>
                            <w:r w:rsidRPr="00D23D60">
                              <w:rPr>
                                <w:rFonts w:eastAsia="等线" w:cs="Vrinda"/>
                                <w:lang w:bidi="bn-IN"/>
                              </w:rPr>
                              <w:t>p</w:t>
                            </w:r>
                            <w:r w:rsidRPr="00D23D60">
                              <w:rPr>
                                <w:rFonts w:eastAsia="等线" w:cs="Vrinda"/>
                                <w:vertAlign w:val="subscript"/>
                                <w:lang w:bidi="bn-IN"/>
                              </w:rPr>
                              <w:t>EMAX,C</w:t>
                            </w:r>
                            <w:proofErr w:type="spellEnd"/>
                            <w:proofErr w:type="gramEnd"/>
                            <w:r w:rsidRPr="00D23D60">
                              <w:rPr>
                                <w:rFonts w:eastAsia="等线" w:cs="Vrinda"/>
                                <w:vertAlign w:val="subscript"/>
                                <w:lang w:bidi="bn-IN"/>
                              </w:rPr>
                              <w:t xml:space="preserve"> </w:t>
                            </w:r>
                            <w:r w:rsidRPr="00D23D60">
                              <w:rPr>
                                <w:rFonts w:cs="Vrinda"/>
                                <w:lang w:bidi="bn-IN"/>
                              </w:rPr>
                              <w:t xml:space="preserve">- </w:t>
                            </w:r>
                            <w:r w:rsidRPr="00D23D60">
                              <w:rPr>
                                <w:rFonts w:ascii="Symbol" w:hAnsi="Symbol" w:cs="Vrinda"/>
                                <w:lang w:bidi="bn-IN"/>
                              </w:rPr>
                              <w:t></w:t>
                            </w:r>
                            <w:r w:rsidRPr="00D23D60">
                              <w:rPr>
                                <w:rFonts w:cs="Vrinda"/>
                                <w:lang w:bidi="bn-IN"/>
                              </w:rPr>
                              <w:t>T</w:t>
                            </w:r>
                            <w:r w:rsidRPr="00D23D60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C</w:t>
                            </w:r>
                            <w:r w:rsidRPr="00D23D60">
                              <w:rPr>
                                <w:rFonts w:cs="Vrinda"/>
                                <w:lang w:bidi="bn-IN"/>
                              </w:rPr>
                              <w:t>,</w:t>
                            </w:r>
                            <w:r w:rsidRPr="00D23D60">
                              <w:rPr>
                                <w:lang w:bidi="bn-IN"/>
                              </w:rPr>
                              <w:t>P</w:t>
                            </w:r>
                            <w:r w:rsidRPr="00D23D60">
                              <w:rPr>
                                <w:vertAlign w:val="subscript"/>
                                <w:lang w:bidi="bn-IN"/>
                              </w:rPr>
                              <w:t>EMAX,CA</w:t>
                            </w:r>
                            <w:r w:rsidRPr="00D23D60">
                              <w:rPr>
                                <w:rFonts w:cs="Vrinda"/>
                                <w:lang w:bidi="bn-IN"/>
                              </w:rPr>
                              <w:t xml:space="preserve">,  </w:t>
                            </w:r>
                            <w:proofErr w:type="spellStart"/>
                            <w:r w:rsidRPr="00D23D60">
                              <w:rPr>
                                <w:lang w:bidi="bn-IN"/>
                              </w:rPr>
                              <w:t>P</w:t>
                            </w:r>
                            <w:r w:rsidRPr="00D23D60">
                              <w:rPr>
                                <w:vertAlign w:val="subscript"/>
                                <w:lang w:bidi="bn-IN"/>
                              </w:rPr>
                              <w:t>PowerClass</w:t>
                            </w:r>
                            <w:proofErr w:type="spellEnd"/>
                            <w:r w:rsidRPr="00D23D60">
                              <w:rPr>
                                <w:vertAlign w:val="subscript"/>
                                <w:lang w:bidi="bn-IN"/>
                              </w:rPr>
                              <w:t>, SL_CA</w:t>
                            </w:r>
                            <w:r w:rsidRPr="00D23D60">
                              <w:rPr>
                                <w:lang w:bidi="bn-IN"/>
                              </w:rPr>
                              <w:t xml:space="preserve"> – MAX(MAX(MPR,  A-MPR) +</w:t>
                            </w:r>
                            <w:r w:rsidRPr="00D23D60">
                              <w:rPr>
                                <w:noProof/>
                              </w:rPr>
                              <w:t xml:space="preserve"> ΔT</w:t>
                            </w:r>
                            <w:r w:rsidRPr="00D23D60">
                              <w:rPr>
                                <w:noProof/>
                                <w:vertAlign w:val="subscript"/>
                              </w:rPr>
                              <w:t>IB,c</w:t>
                            </w:r>
                            <w:r w:rsidRPr="00D23D60">
                              <w:rPr>
                                <w:noProof/>
                              </w:rPr>
                              <w:t>+</w:t>
                            </w:r>
                            <w:r w:rsidRPr="00D23D60">
                              <w:rPr>
                                <w:rFonts w:ascii="Symbol" w:hAnsi="Symbol" w:cs="Vrinda"/>
                                <w:lang w:bidi="bn-IN"/>
                              </w:rPr>
                              <w:t></w:t>
                            </w:r>
                            <w:r w:rsidRPr="00D23D60">
                              <w:rPr>
                                <w:rFonts w:cs="Vrinda"/>
                                <w:lang w:bidi="bn-IN"/>
                              </w:rPr>
                              <w:t>T</w:t>
                            </w:r>
                            <w:r w:rsidRPr="00D23D60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C</w:t>
                            </w:r>
                            <w:r w:rsidRPr="00D23D60">
                              <w:rPr>
                                <w:lang w:bidi="bn-IN"/>
                              </w:rPr>
                              <w:t>, P-MPR</w:t>
                            </w:r>
                            <w:r w:rsidRPr="00D23D60">
                              <w:rPr>
                                <w:noProof/>
                                <w:vertAlign w:val="subscript"/>
                                <w:lang w:eastAsia="zh-CN" w:bidi="bn-IN"/>
                              </w:rPr>
                              <w:t xml:space="preserve"> </w:t>
                            </w:r>
                            <w:r w:rsidRPr="00D23D60">
                              <w:rPr>
                                <w:lang w:bidi="bn-IN"/>
                              </w:rPr>
                              <w:t>)</w:t>
                            </w:r>
                            <w:r w:rsidRPr="00D23D60">
                              <w:rPr>
                                <w:rFonts w:hint="eastAsia"/>
                                <w:lang w:eastAsia="zh-CN" w:bidi="bn-IN"/>
                              </w:rPr>
                              <w:t>,</w:t>
                            </w:r>
                            <w:r w:rsidRPr="00D23D60" w:rsidDel="004117A5">
                              <w:rPr>
                                <w:lang w:bidi="bn-IN"/>
                              </w:rPr>
                              <w:t xml:space="preserve"> </w:t>
                            </w:r>
                            <w:r w:rsidRPr="00D23D60">
                              <w:rPr>
                                <w:noProof/>
                                <w:lang w:bidi="bn-IN"/>
                              </w:rPr>
                              <w:t>P</w:t>
                            </w:r>
                            <w:r w:rsidRPr="00D23D60">
                              <w:rPr>
                                <w:rFonts w:hint="eastAsia"/>
                                <w:noProof/>
                                <w:vertAlign w:val="subscript"/>
                                <w:lang w:eastAsia="zh-CN" w:bidi="bn-IN"/>
                              </w:rPr>
                              <w:t>Regulatory</w:t>
                            </w:r>
                            <w:r w:rsidRPr="00D23D60">
                              <w:rPr>
                                <w:rFonts w:cs="Vrinda"/>
                                <w:lang w:bidi="bn-IN"/>
                              </w:rPr>
                              <w:t xml:space="preserve"> }</w:t>
                            </w:r>
                          </w:p>
                          <w:p w:rsidR="00BD085F" w:rsidRPr="000B2A7C" w:rsidRDefault="00BD085F" w:rsidP="00BD085F">
                            <w:pPr>
                              <w:pStyle w:val="EQ"/>
                              <w:rPr>
                                <w:rFonts w:eastAsiaTheme="minorEastAsia"/>
                                <w:lang w:bidi="bn-IN"/>
                              </w:rPr>
                            </w:pPr>
                            <w:r w:rsidRPr="000B2A7C">
                              <w:rPr>
                                <w:rFonts w:eastAsiaTheme="minorEastAsia"/>
                                <w:lang w:bidi="bn-IN"/>
                              </w:rPr>
                              <w:t>P</w:t>
                            </w:r>
                            <w:r w:rsidRPr="000B2A7C">
                              <w:rPr>
                                <w:rFonts w:eastAsiaTheme="minorEastAsia"/>
                                <w:vertAlign w:val="subscript"/>
                                <w:lang w:bidi="bn-IN"/>
                              </w:rPr>
                              <w:t>CMAX_H</w:t>
                            </w:r>
                            <w:r w:rsidRPr="000B2A7C">
                              <w:rPr>
                                <w:rFonts w:eastAsiaTheme="minorEastAsia"/>
                                <w:lang w:bidi="bn-IN"/>
                              </w:rPr>
                              <w:t xml:space="preserve"> </w:t>
                            </w:r>
                            <w:r w:rsidRPr="000B2A7C">
                              <w:rPr>
                                <w:rFonts w:eastAsiaTheme="minorEastAsia"/>
                              </w:rPr>
                              <w:t xml:space="preserve">= </w:t>
                            </w:r>
                            <w:proofErr w:type="gramStart"/>
                            <w:r w:rsidRPr="000B2A7C">
                              <w:rPr>
                                <w:rFonts w:eastAsiaTheme="minorEastAsia"/>
                              </w:rPr>
                              <w:t>MIN{</w:t>
                            </w:r>
                            <w:proofErr w:type="gramEnd"/>
                            <w:r w:rsidRPr="000B2A7C">
                              <w:rPr>
                                <w:rFonts w:eastAsiaTheme="minorEastAsia" w:cs="Vrinda"/>
                                <w:lang w:bidi="bn-IN"/>
                              </w:rPr>
                              <w:t>10 log</w:t>
                            </w:r>
                            <w:r w:rsidRPr="000B2A7C">
                              <w:rPr>
                                <w:rFonts w:eastAsiaTheme="minorEastAsia" w:cs="Vrinda"/>
                                <w:vertAlign w:val="subscript"/>
                                <w:lang w:bidi="bn-IN"/>
                              </w:rPr>
                              <w:t>10</w:t>
                            </w:r>
                            <w:r w:rsidRPr="000B2A7C">
                              <w:rPr>
                                <w:rFonts w:eastAsiaTheme="minorEastAsia" w:cs="Vrinda"/>
                                <w:lang w:bidi="bn-IN"/>
                              </w:rPr>
                              <w:t xml:space="preserve"> </w:t>
                            </w:r>
                            <w:r w:rsidRPr="000B2A7C">
                              <w:rPr>
                                <w:rFonts w:eastAsiaTheme="minorEastAsia"/>
                              </w:rPr>
                              <w:t xml:space="preserve">∑ </w:t>
                            </w:r>
                            <w:proofErr w:type="spellStart"/>
                            <w:r w:rsidRPr="000B2A7C">
                              <w:rPr>
                                <w:rFonts w:eastAsiaTheme="minorEastAsia" w:cs="Vrinda"/>
                                <w:lang w:bidi="bn-IN"/>
                              </w:rPr>
                              <w:t>p</w:t>
                            </w:r>
                            <w:r w:rsidRPr="000B2A7C">
                              <w:rPr>
                                <w:rFonts w:eastAsiaTheme="minorEastAsia" w:cs="Vrinda"/>
                                <w:vertAlign w:val="subscript"/>
                                <w:lang w:bidi="bn-IN"/>
                              </w:rPr>
                              <w:t>EMAX,CA</w:t>
                            </w:r>
                            <w:proofErr w:type="spellEnd"/>
                            <w:r w:rsidRPr="000B2A7C">
                              <w:rPr>
                                <w:rFonts w:eastAsiaTheme="minorEastAsia" w:cs="Vrinda"/>
                                <w:vertAlign w:val="subscript"/>
                                <w:lang w:bidi="bn-IN"/>
                              </w:rPr>
                              <w:t xml:space="preserve"> </w:t>
                            </w:r>
                            <w:r w:rsidRPr="000B2A7C">
                              <w:rPr>
                                <w:rFonts w:eastAsiaTheme="minorEastAsia" w:cs="Vrinda"/>
                                <w:lang w:bidi="bn-IN"/>
                              </w:rPr>
                              <w:t xml:space="preserve">, </w:t>
                            </w:r>
                            <w:proofErr w:type="spellStart"/>
                            <w:r w:rsidRPr="000B2A7C">
                              <w:rPr>
                                <w:rFonts w:eastAsiaTheme="minorEastAsia"/>
                                <w:lang w:bidi="bn-IN"/>
                              </w:rPr>
                              <w:t>P</w:t>
                            </w:r>
                            <w:r w:rsidRPr="000B2A7C">
                              <w:rPr>
                                <w:rFonts w:eastAsiaTheme="minorEastAsia"/>
                                <w:vertAlign w:val="subscript"/>
                                <w:lang w:bidi="bn-IN"/>
                              </w:rPr>
                              <w:t>PowerClass</w:t>
                            </w:r>
                            <w:proofErr w:type="spellEnd"/>
                            <w:r w:rsidRPr="000B2A7C">
                              <w:rPr>
                                <w:rFonts w:eastAsiaTheme="minorEastAsia"/>
                                <w:vertAlign w:val="subscript"/>
                                <w:lang w:bidi="bn-IN"/>
                              </w:rPr>
                              <w:t>, SL_CA</w:t>
                            </w:r>
                            <w:r w:rsidRPr="000B2A7C">
                              <w:rPr>
                                <w:rFonts w:eastAsiaTheme="minorEastAsia" w:cs="Vrinda"/>
                                <w:lang w:bidi="bn-IN"/>
                              </w:rPr>
                              <w:t xml:space="preserve">, </w:t>
                            </w:r>
                            <w:proofErr w:type="spellStart"/>
                            <w:r w:rsidRPr="000B2A7C">
                              <w:rPr>
                                <w:rFonts w:eastAsiaTheme="minorEastAsia"/>
                                <w:lang w:bidi="bn-IN"/>
                              </w:rPr>
                              <w:t>P</w:t>
                            </w:r>
                            <w:r w:rsidRPr="000B2A7C">
                              <w:rPr>
                                <w:rFonts w:eastAsiaTheme="minorEastAsia" w:hint="eastAsia"/>
                                <w:vertAlign w:val="subscript"/>
                                <w:lang w:eastAsia="zh-CN" w:bidi="bn-IN"/>
                              </w:rPr>
                              <w:t>Regulatory</w:t>
                            </w:r>
                            <w:proofErr w:type="spellEnd"/>
                            <w:r w:rsidRPr="000B2A7C">
                              <w:rPr>
                                <w:rFonts w:eastAsiaTheme="minorEastAsia" w:cs="Vrinda"/>
                                <w:lang w:bidi="bn-IN"/>
                              </w:rPr>
                              <w:t xml:space="preserve"> }</w:t>
                            </w:r>
                          </w:p>
                          <w:p w:rsidR="00BD085F" w:rsidRPr="00BD085F" w:rsidRDefault="00BD085F" w:rsidP="00BD085F">
                            <w:pPr>
                              <w:rPr>
                                <w:lang w:bidi="bn-IN"/>
                              </w:rPr>
                            </w:pPr>
                          </w:p>
                          <w:p w:rsidR="00BD085F" w:rsidRPr="00BD085F" w:rsidRDefault="00BD085F" w:rsidP="00BD085F">
                            <w:pPr>
                              <w:rPr>
                                <w:lang w:bidi="bn-IN"/>
                              </w:rPr>
                            </w:pPr>
                          </w:p>
                          <w:p w:rsidR="00BD085F" w:rsidRDefault="00BD085F" w:rsidP="00BD085F">
                            <w:pPr>
                              <w:pStyle w:val="EQ"/>
                              <w:rPr>
                                <w:rFonts w:cs="Vrinda"/>
                                <w:lang w:bidi="bn-IN"/>
                              </w:rPr>
                            </w:pP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ab/>
                            </w:r>
                          </w:p>
                          <w:p w:rsidR="00BD085F" w:rsidRPr="00BD085F" w:rsidRDefault="00BD085F" w:rsidP="00BD085F">
                            <w:pPr>
                              <w:rPr>
                                <w:lang w:bidi="bn-IN"/>
                              </w:rPr>
                            </w:pPr>
                          </w:p>
                          <w:p w:rsidR="00AC4956" w:rsidRDefault="00AC4956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6" o:spid="_x0000_s1029" type="#_x0000_t202" style="width:505.6pt;height:149.9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" fillcolor="white [3201]" strokeweight=".5pt">
                <v:textbox>
                  <w:txbxContent>
                    <w:p w:rsidR="00BD085F" w:rsidRPr="00A1115A" w:rsidRDefault="00BD085F" w:rsidP="00BD085F">
                      <w:r w:rsidRPr="00A1115A">
                        <w:t>F</w:t>
                      </w:r>
                      <w:r w:rsidRPr="00A1115A">
                        <w:rPr>
                          <w:rFonts w:hint="eastAsia"/>
                        </w:rPr>
                        <w:t xml:space="preserve">or </w:t>
                      </w:r>
                      <w:r w:rsidRPr="00BD085F">
                        <w:rPr>
                          <w:highlight w:val="yellow"/>
                          <w:lang w:eastAsia="zh-CN"/>
                        </w:rPr>
                        <w:t>uplink</w:t>
                      </w:r>
                      <w:r w:rsidRPr="00A1115A">
                        <w:rPr>
                          <w:lang w:eastAsia="zh-CN"/>
                        </w:rPr>
                        <w:t xml:space="preserve"> </w:t>
                      </w:r>
                      <w:r w:rsidRPr="00A1115A">
                        <w:rPr>
                          <w:rFonts w:hint="eastAsia"/>
                        </w:rPr>
                        <w:t xml:space="preserve">intra-band </w:t>
                      </w:r>
                      <w:r w:rsidRPr="00A1115A">
                        <w:t xml:space="preserve">contiguous </w:t>
                      </w:r>
                      <w:r w:rsidRPr="00A1115A">
                        <w:rPr>
                          <w:rFonts w:hint="eastAsia"/>
                        </w:rPr>
                        <w:t>carrier aggregation</w:t>
                      </w:r>
                      <w:r w:rsidRPr="00A1115A">
                        <w:t xml:space="preserve"> when same slot pattern is used in all aggregated serving cells</w:t>
                      </w:r>
                      <w:r w:rsidRPr="00A1115A">
                        <w:rPr>
                          <w:rFonts w:hint="eastAsia"/>
                        </w:rPr>
                        <w:t xml:space="preserve">, </w:t>
                      </w:r>
                    </w:p>
                    <w:p w:rsidR="00BD085F" w:rsidRDefault="00BD085F" w:rsidP="00BD085F">
                      <w:pPr>
                        <w:pStyle w:val="EQ"/>
                        <w:rPr>
                          <w:rFonts w:cs="Vrinda"/>
                          <w:lang w:bidi="bn-IN"/>
                        </w:rPr>
                      </w:pPr>
                      <w:r w:rsidRPr="00A1115A">
                        <w:rPr>
                          <w:rFonts w:cs="Vrinda"/>
                          <w:lang w:bidi="bn-IN"/>
                        </w:rPr>
                        <w:tab/>
                        <w:t>P</w:t>
                      </w:r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>CMAX_</w:t>
                      </w:r>
                      <w:proofErr w:type="gramStart"/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L </w:t>
                      </w:r>
                      <w:r w:rsidRPr="00A1115A">
                        <w:t xml:space="preserve"> =</w:t>
                      </w:r>
                      <w:proofErr w:type="gramEnd"/>
                      <w:r w:rsidRPr="00A1115A">
                        <w:t xml:space="preserve"> MIN{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>10 log</w:t>
                      </w:r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>10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 xml:space="preserve"> </w:t>
                      </w:r>
                      <w:r w:rsidRPr="00A1115A">
                        <w:t xml:space="preserve">∑ </w:t>
                      </w:r>
                      <w:proofErr w:type="spellStart"/>
                      <w:r w:rsidRPr="00A1115A">
                        <w:rPr>
                          <w:rFonts w:cs="Vrinda"/>
                          <w:lang w:bidi="bn-IN"/>
                        </w:rPr>
                        <w:t>p</w:t>
                      </w:r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>EMAX,c</w:t>
                      </w:r>
                      <w:proofErr w:type="spellEnd"/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 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 xml:space="preserve"> - </w:t>
                      </w:r>
                      <w:r w:rsidRPr="00A1115A">
                        <w:rPr>
                          <w:rFonts w:ascii="Symbol" w:hAnsi="Symbol" w:cs="Vrinda"/>
                          <w:lang w:bidi="bn-IN"/>
                        </w:rPr>
                        <w:t>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>T</w:t>
                      </w:r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C 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 xml:space="preserve">, </w:t>
                      </w:r>
                      <w:r w:rsidRPr="00A1115A">
                        <w:rPr>
                          <w:lang w:bidi="bn-IN"/>
                        </w:rPr>
                        <w:t>P</w:t>
                      </w:r>
                      <w:r w:rsidRPr="00A1115A">
                        <w:rPr>
                          <w:vertAlign w:val="subscript"/>
                          <w:lang w:bidi="bn-IN"/>
                        </w:rPr>
                        <w:t>EMAX,CA</w:t>
                      </w:r>
                      <w:r w:rsidRPr="00A1115A">
                        <w:rPr>
                          <w:lang w:bidi="bn-IN"/>
                        </w:rPr>
                        <w:t>,</w:t>
                      </w:r>
                      <w:r>
                        <w:rPr>
                          <w:lang w:bidi="bn-IN"/>
                        </w:rPr>
                        <w:t>(</w:t>
                      </w:r>
                      <w:proofErr w:type="spellStart"/>
                      <w:r w:rsidRPr="00A1115A">
                        <w:rPr>
                          <w:lang w:bidi="bn-IN"/>
                        </w:rPr>
                        <w:t>P</w:t>
                      </w:r>
                      <w:r w:rsidRPr="00A1115A">
                        <w:rPr>
                          <w:vertAlign w:val="subscript"/>
                          <w:lang w:bidi="bn-IN"/>
                        </w:rPr>
                        <w:t>PowerClass</w:t>
                      </w:r>
                      <w:r w:rsidRPr="00A74C68">
                        <w:rPr>
                          <w:vertAlign w:val="subscript"/>
                          <w:lang w:bidi="bn-IN"/>
                        </w:rPr>
                        <w:t>,CA</w:t>
                      </w:r>
                      <w:proofErr w:type="spellEnd"/>
                      <w:r w:rsidRPr="001D386E">
                        <w:rPr>
                          <w:lang w:bidi="bn-IN"/>
                        </w:rPr>
                        <w:t xml:space="preserve">– </w:t>
                      </w:r>
                      <w:proofErr w:type="spellStart"/>
                      <w:r w:rsidRPr="001D386E">
                        <w:t>ΔP</w:t>
                      </w:r>
                      <w:r w:rsidRPr="001D386E">
                        <w:rPr>
                          <w:vertAlign w:val="subscript"/>
                        </w:rPr>
                        <w:t>PowerClass</w:t>
                      </w:r>
                      <w:r>
                        <w:rPr>
                          <w:vertAlign w:val="subscript"/>
                        </w:rPr>
                        <w:t>,CA</w:t>
                      </w:r>
                      <w:proofErr w:type="spellEnd"/>
                      <w:r w:rsidRPr="001D386E">
                        <w:rPr>
                          <w:lang w:bidi="bn-IN"/>
                        </w:rPr>
                        <w:t>)</w:t>
                      </w:r>
                      <w:r w:rsidRPr="00A1115A">
                        <w:rPr>
                          <w:lang w:bidi="bn-IN"/>
                        </w:rPr>
                        <w:t xml:space="preserve"> – MAX(MAX(MPR, A-MPR) +</w:t>
                      </w:r>
                      <w:r w:rsidRPr="00A1115A">
                        <w:t xml:space="preserve"> </w:t>
                      </w:r>
                      <w:proofErr w:type="spellStart"/>
                      <w:r w:rsidRPr="00A1115A">
                        <w:t>ΔT</w:t>
                      </w:r>
                      <w:r w:rsidRPr="00A1115A">
                        <w:rPr>
                          <w:vertAlign w:val="subscript"/>
                        </w:rPr>
                        <w:t>IB,c</w:t>
                      </w:r>
                      <w:proofErr w:type="spellEnd"/>
                      <w:r w:rsidRPr="00A1115A">
                        <w:rPr>
                          <w:lang w:bidi="bn-IN"/>
                        </w:rPr>
                        <w:t xml:space="preserve"> + </w:t>
                      </w:r>
                      <w:r w:rsidRPr="00A1115A">
                        <w:rPr>
                          <w:rFonts w:ascii="Symbol" w:hAnsi="Symbol"/>
                          <w:lang w:bidi="bn-IN"/>
                        </w:rPr>
                        <w:t></w:t>
                      </w:r>
                      <w:r w:rsidRPr="00A1115A">
                        <w:rPr>
                          <w:lang w:bidi="bn-IN"/>
                        </w:rPr>
                        <w:t>T</w:t>
                      </w:r>
                      <w:r w:rsidRPr="00A1115A">
                        <w:rPr>
                          <w:vertAlign w:val="subscript"/>
                          <w:lang w:bidi="bn-IN"/>
                        </w:rPr>
                        <w:t>C</w:t>
                      </w:r>
                      <w:r w:rsidRPr="00A1115A">
                        <w:rPr>
                          <w:lang w:bidi="bn-IN"/>
                        </w:rPr>
                        <w:t xml:space="preserve"> +</w:t>
                      </w:r>
                      <w:r w:rsidRPr="00A1115A">
                        <w:t xml:space="preserve"> </w:t>
                      </w:r>
                      <w:r w:rsidRPr="00A1115A">
                        <w:rPr>
                          <w:rFonts w:ascii="Symbol" w:hAnsi="Symbol"/>
                          <w:lang w:bidi="bn-IN"/>
                        </w:rPr>
                        <w:t></w:t>
                      </w:r>
                      <w:proofErr w:type="spellStart"/>
                      <w:r w:rsidRPr="00A1115A">
                        <w:rPr>
                          <w:lang w:bidi="bn-IN"/>
                        </w:rPr>
                        <w:t>T</w:t>
                      </w:r>
                      <w:r w:rsidRPr="00A1115A">
                        <w:rPr>
                          <w:vertAlign w:val="subscript"/>
                          <w:lang w:bidi="bn-IN"/>
                        </w:rPr>
                        <w:t>RxSRS</w:t>
                      </w:r>
                      <w:proofErr w:type="spellEnd"/>
                      <w:r w:rsidRPr="00A1115A">
                        <w:rPr>
                          <w:lang w:bidi="bn-IN"/>
                        </w:rPr>
                        <w:t>, P-</w:t>
                      </w:r>
                      <w:proofErr w:type="spellStart"/>
                      <w:r w:rsidRPr="00A1115A">
                        <w:rPr>
                          <w:lang w:bidi="bn-IN"/>
                        </w:rPr>
                        <w:t>MPR</w:t>
                      </w:r>
                      <w:r w:rsidRPr="00A1115A">
                        <w:rPr>
                          <w:vertAlign w:val="subscript"/>
                          <w:lang w:bidi="bn-IN"/>
                        </w:rPr>
                        <w:t>c</w:t>
                      </w:r>
                      <w:proofErr w:type="spellEnd"/>
                      <w:r w:rsidRPr="00A1115A">
                        <w:rPr>
                          <w:vertAlign w:val="subscript"/>
                          <w:lang w:eastAsia="zh-CN" w:bidi="bn-IN"/>
                        </w:rPr>
                        <w:t xml:space="preserve"> </w:t>
                      </w:r>
                      <w:r w:rsidRPr="00A1115A">
                        <w:rPr>
                          <w:lang w:bidi="bn-IN"/>
                        </w:rPr>
                        <w:t>)</w:t>
                      </w:r>
                      <w:r w:rsidRPr="00A1115A" w:rsidDel="004117A5">
                        <w:rPr>
                          <w:lang w:bidi="bn-IN"/>
                        </w:rPr>
                        <w:t xml:space="preserve"> 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>}</w:t>
                      </w:r>
                    </w:p>
                    <w:p w:rsidR="00BD085F" w:rsidRDefault="00BD085F" w:rsidP="00BD085F">
                      <w:pPr>
                        <w:rPr>
                          <w:rFonts w:cs="Vrinda"/>
                          <w:lang w:bidi="bn-IN"/>
                        </w:rPr>
                      </w:pPr>
                      <w:r w:rsidRPr="00A1115A">
                        <w:rPr>
                          <w:rFonts w:cs="Vrinda"/>
                          <w:lang w:bidi="bn-IN"/>
                        </w:rPr>
                        <w:t>P</w:t>
                      </w:r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>CMAX_</w:t>
                      </w:r>
                      <w:proofErr w:type="gramStart"/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H </w:t>
                      </w:r>
                      <w:r w:rsidRPr="00A1115A">
                        <w:t xml:space="preserve"> =</w:t>
                      </w:r>
                      <w:proofErr w:type="gramEnd"/>
                      <w:r w:rsidRPr="00A1115A">
                        <w:t xml:space="preserve"> MIN{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>10 log</w:t>
                      </w:r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>10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 xml:space="preserve"> </w:t>
                      </w:r>
                      <w:r w:rsidRPr="00A1115A">
                        <w:t xml:space="preserve">∑ </w:t>
                      </w:r>
                      <w:proofErr w:type="spellStart"/>
                      <w:r w:rsidRPr="00A1115A">
                        <w:rPr>
                          <w:rFonts w:cs="Vrinda"/>
                          <w:lang w:bidi="bn-IN"/>
                        </w:rPr>
                        <w:t>p</w:t>
                      </w:r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>EMAX,c</w:t>
                      </w:r>
                      <w:proofErr w:type="spellEnd"/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 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 xml:space="preserve">, </w:t>
                      </w:r>
                      <w:r w:rsidRPr="00A1115A">
                        <w:rPr>
                          <w:lang w:bidi="bn-IN"/>
                        </w:rPr>
                        <w:t>P</w:t>
                      </w:r>
                      <w:r w:rsidRPr="00A1115A">
                        <w:rPr>
                          <w:vertAlign w:val="subscript"/>
                          <w:lang w:bidi="bn-IN"/>
                        </w:rPr>
                        <w:t>EMAX,CA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 xml:space="preserve"> ,</w:t>
                      </w:r>
                      <w:proofErr w:type="spellStart"/>
                      <w:r w:rsidRPr="00A1115A">
                        <w:rPr>
                          <w:rFonts w:cs="Vrinda"/>
                          <w:lang w:bidi="bn-IN"/>
                        </w:rPr>
                        <w:t>P</w:t>
                      </w:r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>PowerClass</w:t>
                      </w:r>
                      <w:r w:rsidRPr="00A74C68">
                        <w:rPr>
                          <w:rFonts w:cs="Vrinda"/>
                          <w:vertAlign w:val="subscript"/>
                          <w:lang w:bidi="bn-IN"/>
                        </w:rPr>
                        <w:t>,CA</w:t>
                      </w:r>
                      <w:proofErr w:type="spellEnd"/>
                      <w:r w:rsidRPr="001D386E">
                        <w:rPr>
                          <w:lang w:bidi="bn-IN"/>
                        </w:rPr>
                        <w:t xml:space="preserve">– </w:t>
                      </w:r>
                      <w:proofErr w:type="spellStart"/>
                      <w:r w:rsidRPr="001D386E">
                        <w:t>ΔP</w:t>
                      </w:r>
                      <w:r w:rsidRPr="001D386E">
                        <w:rPr>
                          <w:vertAlign w:val="subscript"/>
                        </w:rPr>
                        <w:t>PowerClass</w:t>
                      </w:r>
                      <w:r>
                        <w:rPr>
                          <w:vertAlign w:val="subscript"/>
                        </w:rPr>
                        <w:t>,CA</w:t>
                      </w:r>
                      <w:proofErr w:type="spellEnd"/>
                      <w:r w:rsidRPr="00A1115A">
                        <w:rPr>
                          <w:rFonts w:cs="Vrinda"/>
                          <w:lang w:bidi="bn-IN"/>
                        </w:rPr>
                        <w:t xml:space="preserve"> }</w:t>
                      </w:r>
                    </w:p>
                    <w:p w:rsidR="00BD085F" w:rsidRPr="00BD085F" w:rsidRDefault="00BD085F" w:rsidP="00BD085F">
                      <w:p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Theme="minorEastAsia" w:cs="Vrinda"/>
                          <w:lang w:bidi="bn-IN"/>
                        </w:rPr>
                      </w:pPr>
                      <w:r w:rsidRPr="000B2A7C">
                        <w:rPr>
                          <w:rFonts w:eastAsiaTheme="minorEastAsia"/>
                        </w:rPr>
                        <w:t>F</w:t>
                      </w:r>
                      <w:r w:rsidRPr="000B2A7C">
                        <w:rPr>
                          <w:rFonts w:eastAsiaTheme="minorEastAsia" w:hint="eastAsia"/>
                        </w:rPr>
                        <w:t xml:space="preserve">or </w:t>
                      </w:r>
                      <w:r w:rsidRPr="00BD085F">
                        <w:rPr>
                          <w:highlight w:val="yellow"/>
                          <w:lang w:eastAsia="zh-CN"/>
                        </w:rPr>
                        <w:t>SL</w:t>
                      </w:r>
                      <w:r w:rsidRPr="000B2A7C">
                        <w:rPr>
                          <w:lang w:eastAsia="zh-CN"/>
                        </w:rPr>
                        <w:t xml:space="preserve"> transmission of </w:t>
                      </w:r>
                      <w:r w:rsidRPr="000B2A7C">
                        <w:rPr>
                          <w:rFonts w:eastAsiaTheme="minorEastAsia" w:hint="eastAsia"/>
                        </w:rPr>
                        <w:t xml:space="preserve">intra-band </w:t>
                      </w:r>
                      <w:r w:rsidRPr="000B2A7C">
                        <w:rPr>
                          <w:rFonts w:eastAsiaTheme="minorEastAsia"/>
                        </w:rPr>
                        <w:t>contiguous CA when same slot pattern is used in all aggregated component carriers.</w:t>
                      </w:r>
                      <w:r w:rsidRPr="000B2A7C">
                        <w:rPr>
                          <w:rFonts w:eastAsiaTheme="minorEastAsia" w:cs="Vrinda"/>
                          <w:lang w:bidi="bn-IN"/>
                        </w:rPr>
                        <w:t xml:space="preserve"> </w:t>
                      </w:r>
                    </w:p>
                    <w:p w:rsidR="000E68DE" w:rsidRPr="00D23D60" w:rsidRDefault="000E68DE" w:rsidP="000E68DE">
                      <w:pPr>
                        <w:keepLines/>
                        <w:tabs>
                          <w:tab w:val="center" w:pos="4536"/>
                          <w:tab w:val="right" w:pos="9072"/>
                        </w:tabs>
                        <w:rPr>
                          <w:rFonts w:cs="Vrinda"/>
                          <w:noProof/>
                          <w:lang w:eastAsia="zh-CN" w:bidi="bn-IN"/>
                        </w:rPr>
                      </w:pPr>
                      <w:r w:rsidRPr="00D23D60">
                        <w:rPr>
                          <w:noProof/>
                          <w:lang w:bidi="bn-IN"/>
                        </w:rPr>
                        <w:t>P</w:t>
                      </w:r>
                      <w:r w:rsidRPr="00D23D60">
                        <w:rPr>
                          <w:noProof/>
                          <w:vertAlign w:val="subscript"/>
                          <w:lang w:bidi="bn-IN"/>
                        </w:rPr>
                        <w:t>CMAX_L</w:t>
                      </w:r>
                      <w:r w:rsidRPr="00D23D60">
                        <w:rPr>
                          <w:noProof/>
                        </w:rPr>
                        <w:t xml:space="preserve"> = MIN{</w:t>
                      </w:r>
                      <w:r w:rsidRPr="00D23D60">
                        <w:rPr>
                          <w:rFonts w:cs="Vrinda"/>
                          <w:lang w:bidi="bn-IN"/>
                        </w:rPr>
                        <w:t>10 log</w:t>
                      </w:r>
                      <w:r w:rsidRPr="00D23D60">
                        <w:rPr>
                          <w:rFonts w:cs="Vrinda"/>
                          <w:vertAlign w:val="subscript"/>
                          <w:lang w:bidi="bn-IN"/>
                        </w:rPr>
                        <w:t>10</w:t>
                      </w:r>
                      <w:r w:rsidRPr="00D23D60">
                        <w:rPr>
                          <w:rFonts w:cs="Vrinda"/>
                          <w:lang w:bidi="bn-IN"/>
                        </w:rPr>
                        <w:t xml:space="preserve"> </w:t>
                      </w:r>
                      <w:r w:rsidRPr="00D23D60">
                        <w:rPr>
                          <w:noProof/>
                        </w:rPr>
                        <w:t xml:space="preserve">∑ </w:t>
                      </w:r>
                      <w:proofErr w:type="spellStart"/>
                      <w:proofErr w:type="gramStart"/>
                      <w:r w:rsidRPr="00D23D60">
                        <w:rPr>
                          <w:rFonts w:eastAsia="等线" w:cs="Vrinda"/>
                          <w:lang w:bidi="bn-IN"/>
                        </w:rPr>
                        <w:t>p</w:t>
                      </w:r>
                      <w:r w:rsidRPr="00D23D60">
                        <w:rPr>
                          <w:rFonts w:eastAsia="等线" w:cs="Vrinda"/>
                          <w:vertAlign w:val="subscript"/>
                          <w:lang w:bidi="bn-IN"/>
                        </w:rPr>
                        <w:t>EMAX,C</w:t>
                      </w:r>
                      <w:proofErr w:type="spellEnd"/>
                      <w:proofErr w:type="gramEnd"/>
                      <w:r w:rsidRPr="00D23D60">
                        <w:rPr>
                          <w:rFonts w:eastAsia="等线" w:cs="Vrinda"/>
                          <w:vertAlign w:val="subscript"/>
                          <w:lang w:bidi="bn-IN"/>
                        </w:rPr>
                        <w:t xml:space="preserve"> </w:t>
                      </w:r>
                      <w:r w:rsidRPr="00D23D60">
                        <w:rPr>
                          <w:rFonts w:cs="Vrinda"/>
                          <w:lang w:bidi="bn-IN"/>
                        </w:rPr>
                        <w:t xml:space="preserve">- </w:t>
                      </w:r>
                      <w:r w:rsidRPr="00D23D60">
                        <w:rPr>
                          <w:rFonts w:ascii="Symbol" w:hAnsi="Symbol" w:cs="Vrinda"/>
                          <w:lang w:bidi="bn-IN"/>
                        </w:rPr>
                        <w:t></w:t>
                      </w:r>
                      <w:r w:rsidRPr="00D23D60">
                        <w:rPr>
                          <w:rFonts w:cs="Vrinda"/>
                          <w:lang w:bidi="bn-IN"/>
                        </w:rPr>
                        <w:t>T</w:t>
                      </w:r>
                      <w:r w:rsidRPr="00D23D60">
                        <w:rPr>
                          <w:rFonts w:cs="Vrinda"/>
                          <w:vertAlign w:val="subscript"/>
                          <w:lang w:bidi="bn-IN"/>
                        </w:rPr>
                        <w:t>C</w:t>
                      </w:r>
                      <w:r w:rsidRPr="00D23D60">
                        <w:rPr>
                          <w:rFonts w:cs="Vrinda"/>
                          <w:lang w:bidi="bn-IN"/>
                        </w:rPr>
                        <w:t>,</w:t>
                      </w:r>
                      <w:r w:rsidRPr="00D23D60">
                        <w:rPr>
                          <w:lang w:bidi="bn-IN"/>
                        </w:rPr>
                        <w:t>P</w:t>
                      </w:r>
                      <w:r w:rsidRPr="00D23D60">
                        <w:rPr>
                          <w:vertAlign w:val="subscript"/>
                          <w:lang w:bidi="bn-IN"/>
                        </w:rPr>
                        <w:t>EMAX,CA</w:t>
                      </w:r>
                      <w:r w:rsidRPr="00D23D60">
                        <w:rPr>
                          <w:rFonts w:cs="Vrinda"/>
                          <w:lang w:bidi="bn-IN"/>
                        </w:rPr>
                        <w:t xml:space="preserve">,  </w:t>
                      </w:r>
                      <w:proofErr w:type="spellStart"/>
                      <w:r w:rsidRPr="00D23D60">
                        <w:rPr>
                          <w:lang w:bidi="bn-IN"/>
                        </w:rPr>
                        <w:t>P</w:t>
                      </w:r>
                      <w:r w:rsidRPr="00D23D60">
                        <w:rPr>
                          <w:vertAlign w:val="subscript"/>
                          <w:lang w:bidi="bn-IN"/>
                        </w:rPr>
                        <w:t>PowerClass</w:t>
                      </w:r>
                      <w:proofErr w:type="spellEnd"/>
                      <w:r w:rsidRPr="00D23D60">
                        <w:rPr>
                          <w:vertAlign w:val="subscript"/>
                          <w:lang w:bidi="bn-IN"/>
                        </w:rPr>
                        <w:t>, SL_CA</w:t>
                      </w:r>
                      <w:r w:rsidRPr="00D23D60">
                        <w:rPr>
                          <w:lang w:bidi="bn-IN"/>
                        </w:rPr>
                        <w:t xml:space="preserve"> – MAX(MAX(MPR,  A-MPR) +</w:t>
                      </w:r>
                      <w:r w:rsidRPr="00D23D60">
                        <w:rPr>
                          <w:noProof/>
                        </w:rPr>
                        <w:t xml:space="preserve"> ΔT</w:t>
                      </w:r>
                      <w:r w:rsidRPr="00D23D60">
                        <w:rPr>
                          <w:noProof/>
                          <w:vertAlign w:val="subscript"/>
                        </w:rPr>
                        <w:t>IB,c</w:t>
                      </w:r>
                      <w:r w:rsidRPr="00D23D60">
                        <w:rPr>
                          <w:noProof/>
                        </w:rPr>
                        <w:t>+</w:t>
                      </w:r>
                      <w:r w:rsidRPr="00D23D60">
                        <w:rPr>
                          <w:rFonts w:ascii="Symbol" w:hAnsi="Symbol" w:cs="Vrinda"/>
                          <w:lang w:bidi="bn-IN"/>
                        </w:rPr>
                        <w:t></w:t>
                      </w:r>
                      <w:r w:rsidRPr="00D23D60">
                        <w:rPr>
                          <w:rFonts w:cs="Vrinda"/>
                          <w:lang w:bidi="bn-IN"/>
                        </w:rPr>
                        <w:t>T</w:t>
                      </w:r>
                      <w:r w:rsidRPr="00D23D60">
                        <w:rPr>
                          <w:rFonts w:cs="Vrinda"/>
                          <w:vertAlign w:val="subscript"/>
                          <w:lang w:bidi="bn-IN"/>
                        </w:rPr>
                        <w:t>C</w:t>
                      </w:r>
                      <w:r w:rsidRPr="00D23D60">
                        <w:rPr>
                          <w:lang w:bidi="bn-IN"/>
                        </w:rPr>
                        <w:t>, P-MPR</w:t>
                      </w:r>
                      <w:r w:rsidRPr="00D23D60">
                        <w:rPr>
                          <w:noProof/>
                          <w:vertAlign w:val="subscript"/>
                          <w:lang w:eastAsia="zh-CN" w:bidi="bn-IN"/>
                        </w:rPr>
                        <w:t xml:space="preserve"> </w:t>
                      </w:r>
                      <w:r w:rsidRPr="00D23D60">
                        <w:rPr>
                          <w:lang w:bidi="bn-IN"/>
                        </w:rPr>
                        <w:t>)</w:t>
                      </w:r>
                      <w:r w:rsidRPr="00D23D60">
                        <w:rPr>
                          <w:rFonts w:hint="eastAsia"/>
                          <w:lang w:eastAsia="zh-CN" w:bidi="bn-IN"/>
                        </w:rPr>
                        <w:t>,</w:t>
                      </w:r>
                      <w:r w:rsidRPr="00D23D60" w:rsidDel="004117A5">
                        <w:rPr>
                          <w:lang w:bidi="bn-IN"/>
                        </w:rPr>
                        <w:t xml:space="preserve"> </w:t>
                      </w:r>
                      <w:r w:rsidRPr="00D23D60">
                        <w:rPr>
                          <w:noProof/>
                          <w:lang w:bidi="bn-IN"/>
                        </w:rPr>
                        <w:t>P</w:t>
                      </w:r>
                      <w:r w:rsidRPr="00D23D60">
                        <w:rPr>
                          <w:rFonts w:hint="eastAsia"/>
                          <w:noProof/>
                          <w:vertAlign w:val="subscript"/>
                          <w:lang w:eastAsia="zh-CN" w:bidi="bn-IN"/>
                        </w:rPr>
                        <w:t>Regulatory</w:t>
                      </w:r>
                      <w:r w:rsidRPr="00D23D60">
                        <w:rPr>
                          <w:rFonts w:cs="Vrinda"/>
                          <w:lang w:bidi="bn-IN"/>
                        </w:rPr>
                        <w:t xml:space="preserve"> }</w:t>
                      </w:r>
                    </w:p>
                    <w:p w:rsidR="00BD085F" w:rsidRPr="000B2A7C" w:rsidRDefault="00BD085F" w:rsidP="00BD085F">
                      <w:pPr>
                        <w:pStyle w:val="EQ"/>
                        <w:rPr>
                          <w:rFonts w:eastAsiaTheme="minorEastAsia"/>
                          <w:lang w:bidi="bn-IN"/>
                        </w:rPr>
                      </w:pPr>
                      <w:r w:rsidRPr="000B2A7C">
                        <w:rPr>
                          <w:rFonts w:eastAsiaTheme="minorEastAsia"/>
                          <w:lang w:bidi="bn-IN"/>
                        </w:rPr>
                        <w:t>P</w:t>
                      </w:r>
                      <w:r w:rsidRPr="000B2A7C">
                        <w:rPr>
                          <w:rFonts w:eastAsiaTheme="minorEastAsia"/>
                          <w:vertAlign w:val="subscript"/>
                          <w:lang w:bidi="bn-IN"/>
                        </w:rPr>
                        <w:t>CMAX_H</w:t>
                      </w:r>
                      <w:r w:rsidRPr="000B2A7C">
                        <w:rPr>
                          <w:rFonts w:eastAsiaTheme="minorEastAsia"/>
                          <w:lang w:bidi="bn-IN"/>
                        </w:rPr>
                        <w:t xml:space="preserve"> </w:t>
                      </w:r>
                      <w:r w:rsidRPr="000B2A7C">
                        <w:rPr>
                          <w:rFonts w:eastAsiaTheme="minorEastAsia"/>
                        </w:rPr>
                        <w:t xml:space="preserve">= </w:t>
                      </w:r>
                      <w:proofErr w:type="gramStart"/>
                      <w:r w:rsidRPr="000B2A7C">
                        <w:rPr>
                          <w:rFonts w:eastAsiaTheme="minorEastAsia"/>
                        </w:rPr>
                        <w:t>MIN{</w:t>
                      </w:r>
                      <w:proofErr w:type="gramEnd"/>
                      <w:r w:rsidRPr="000B2A7C">
                        <w:rPr>
                          <w:rFonts w:eastAsiaTheme="minorEastAsia" w:cs="Vrinda"/>
                          <w:lang w:bidi="bn-IN"/>
                        </w:rPr>
                        <w:t>10 log</w:t>
                      </w:r>
                      <w:r w:rsidRPr="000B2A7C">
                        <w:rPr>
                          <w:rFonts w:eastAsiaTheme="minorEastAsia" w:cs="Vrinda"/>
                          <w:vertAlign w:val="subscript"/>
                          <w:lang w:bidi="bn-IN"/>
                        </w:rPr>
                        <w:t>10</w:t>
                      </w:r>
                      <w:r w:rsidRPr="000B2A7C">
                        <w:rPr>
                          <w:rFonts w:eastAsiaTheme="minorEastAsia" w:cs="Vrinda"/>
                          <w:lang w:bidi="bn-IN"/>
                        </w:rPr>
                        <w:t xml:space="preserve"> </w:t>
                      </w:r>
                      <w:r w:rsidRPr="000B2A7C">
                        <w:rPr>
                          <w:rFonts w:eastAsiaTheme="minorEastAsia"/>
                        </w:rPr>
                        <w:t xml:space="preserve">∑ </w:t>
                      </w:r>
                      <w:proofErr w:type="spellStart"/>
                      <w:r w:rsidRPr="000B2A7C">
                        <w:rPr>
                          <w:rFonts w:eastAsiaTheme="minorEastAsia" w:cs="Vrinda"/>
                          <w:lang w:bidi="bn-IN"/>
                        </w:rPr>
                        <w:t>p</w:t>
                      </w:r>
                      <w:r w:rsidRPr="000B2A7C">
                        <w:rPr>
                          <w:rFonts w:eastAsiaTheme="minorEastAsia" w:cs="Vrinda"/>
                          <w:vertAlign w:val="subscript"/>
                          <w:lang w:bidi="bn-IN"/>
                        </w:rPr>
                        <w:t>EMAX,CA</w:t>
                      </w:r>
                      <w:proofErr w:type="spellEnd"/>
                      <w:r w:rsidRPr="000B2A7C">
                        <w:rPr>
                          <w:rFonts w:eastAsiaTheme="minorEastAsia" w:cs="Vrinda"/>
                          <w:vertAlign w:val="subscript"/>
                          <w:lang w:bidi="bn-IN"/>
                        </w:rPr>
                        <w:t xml:space="preserve"> </w:t>
                      </w:r>
                      <w:r w:rsidRPr="000B2A7C">
                        <w:rPr>
                          <w:rFonts w:eastAsiaTheme="minorEastAsia" w:cs="Vrinda"/>
                          <w:lang w:bidi="bn-IN"/>
                        </w:rPr>
                        <w:t xml:space="preserve">, </w:t>
                      </w:r>
                      <w:proofErr w:type="spellStart"/>
                      <w:r w:rsidRPr="000B2A7C">
                        <w:rPr>
                          <w:rFonts w:eastAsiaTheme="minorEastAsia"/>
                          <w:lang w:bidi="bn-IN"/>
                        </w:rPr>
                        <w:t>P</w:t>
                      </w:r>
                      <w:r w:rsidRPr="000B2A7C">
                        <w:rPr>
                          <w:rFonts w:eastAsiaTheme="minorEastAsia"/>
                          <w:vertAlign w:val="subscript"/>
                          <w:lang w:bidi="bn-IN"/>
                        </w:rPr>
                        <w:t>PowerClass</w:t>
                      </w:r>
                      <w:proofErr w:type="spellEnd"/>
                      <w:r w:rsidRPr="000B2A7C">
                        <w:rPr>
                          <w:rFonts w:eastAsiaTheme="minorEastAsia"/>
                          <w:vertAlign w:val="subscript"/>
                          <w:lang w:bidi="bn-IN"/>
                        </w:rPr>
                        <w:t>, SL_CA</w:t>
                      </w:r>
                      <w:r w:rsidRPr="000B2A7C">
                        <w:rPr>
                          <w:rFonts w:eastAsiaTheme="minorEastAsia" w:cs="Vrinda"/>
                          <w:lang w:bidi="bn-IN"/>
                        </w:rPr>
                        <w:t xml:space="preserve">, </w:t>
                      </w:r>
                      <w:proofErr w:type="spellStart"/>
                      <w:r w:rsidRPr="000B2A7C">
                        <w:rPr>
                          <w:rFonts w:eastAsiaTheme="minorEastAsia"/>
                          <w:lang w:bidi="bn-IN"/>
                        </w:rPr>
                        <w:t>P</w:t>
                      </w:r>
                      <w:r w:rsidRPr="000B2A7C">
                        <w:rPr>
                          <w:rFonts w:eastAsiaTheme="minorEastAsia" w:hint="eastAsia"/>
                          <w:vertAlign w:val="subscript"/>
                          <w:lang w:eastAsia="zh-CN" w:bidi="bn-IN"/>
                        </w:rPr>
                        <w:t>Regulatory</w:t>
                      </w:r>
                      <w:proofErr w:type="spellEnd"/>
                      <w:r w:rsidRPr="000B2A7C">
                        <w:rPr>
                          <w:rFonts w:eastAsiaTheme="minorEastAsia" w:cs="Vrinda"/>
                          <w:lang w:bidi="bn-IN"/>
                        </w:rPr>
                        <w:t xml:space="preserve"> }</w:t>
                      </w:r>
                    </w:p>
                    <w:p w:rsidR="00BD085F" w:rsidRPr="00BD085F" w:rsidRDefault="00BD085F" w:rsidP="00BD085F">
                      <w:pPr>
                        <w:rPr>
                          <w:lang w:bidi="bn-IN"/>
                        </w:rPr>
                      </w:pPr>
                    </w:p>
                    <w:p w:rsidR="00BD085F" w:rsidRPr="00BD085F" w:rsidRDefault="00BD085F" w:rsidP="00BD085F">
                      <w:pPr>
                        <w:rPr>
                          <w:lang w:bidi="bn-IN"/>
                        </w:rPr>
                      </w:pPr>
                    </w:p>
                    <w:p w:rsidR="00BD085F" w:rsidRDefault="00BD085F" w:rsidP="00BD085F">
                      <w:pPr>
                        <w:pStyle w:val="EQ"/>
                        <w:rPr>
                          <w:rFonts w:cs="Vrinda"/>
                          <w:lang w:bidi="bn-IN"/>
                        </w:rPr>
                      </w:pPr>
                      <w:r w:rsidRPr="00A1115A">
                        <w:rPr>
                          <w:rFonts w:cs="Vrinda"/>
                          <w:lang w:bidi="bn-IN"/>
                        </w:rPr>
                        <w:tab/>
                      </w:r>
                    </w:p>
                    <w:p w:rsidR="00BD085F" w:rsidRPr="00BD085F" w:rsidRDefault="00BD085F" w:rsidP="00BD085F">
                      <w:pPr>
                        <w:rPr>
                          <w:lang w:bidi="bn-IN"/>
                        </w:rPr>
                      </w:pPr>
                    </w:p>
                    <w:p w:rsidR="00AC4956" w:rsidRDefault="00AC4956"/>
                  </w:txbxContent>
                </v:textbox>
                <w10:anchorlock/>
              </v:shape>
            </w:pict>
          </mc:Fallback>
        </mc:AlternateContent>
      </w:r>
    </w:p>
    <w:p w:rsidR="00BD085F" w:rsidRPr="000E68DE" w:rsidRDefault="000E68DE" w:rsidP="00945B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</w:t>
      </w:r>
      <w:r>
        <w:rPr>
          <w:rFonts w:eastAsiaTheme="minorEastAsia"/>
          <w:lang w:eastAsia="zh-CN"/>
        </w:rPr>
        <w:t>t can be seen that the</w:t>
      </w:r>
      <w:r w:rsidR="00647E99">
        <w:rPr>
          <w:rFonts w:eastAsiaTheme="minorEastAsia"/>
          <w:lang w:eastAsia="zh-CN"/>
        </w:rPr>
        <w:t xml:space="preserve"> </w:t>
      </w:r>
      <w:proofErr w:type="spellStart"/>
      <w:r w:rsidR="00647E99" w:rsidRPr="001D386E">
        <w:t>Δ</w:t>
      </w:r>
      <w:proofErr w:type="gramStart"/>
      <w:r w:rsidR="00647E99" w:rsidRPr="001D386E">
        <w:t>P</w:t>
      </w:r>
      <w:r w:rsidR="00647E99" w:rsidRPr="001D386E">
        <w:rPr>
          <w:vertAlign w:val="subscript"/>
        </w:rPr>
        <w:t>PowerClass</w:t>
      </w:r>
      <w:r w:rsidR="00647E99">
        <w:rPr>
          <w:vertAlign w:val="subscript"/>
        </w:rPr>
        <w:t>,CA</w:t>
      </w:r>
      <w:proofErr w:type="spellEnd"/>
      <w:proofErr w:type="gramEnd"/>
      <w:r>
        <w:rPr>
          <w:lang w:bidi="bn-IN"/>
        </w:rPr>
        <w:t xml:space="preserve"> </w:t>
      </w:r>
      <w:r w:rsidR="00647E99">
        <w:rPr>
          <w:lang w:bidi="bn-IN"/>
        </w:rPr>
        <w:t>is introduced in NR CA while not in SL CA. The definition is captured as below.</w:t>
      </w:r>
    </w:p>
    <w:p w:rsidR="00647E99" w:rsidRPr="00647E99" w:rsidRDefault="00647E99" w:rsidP="00647E99">
      <w:pPr>
        <w:pStyle w:val="B1"/>
        <w:rPr>
          <w:lang w:val="en-US" w:eastAsia="zh-CN"/>
        </w:rPr>
      </w:pPr>
      <w:r w:rsidRPr="00647E99">
        <w:rPr>
          <w:lang w:val="en-US" w:bidi="bn-IN"/>
        </w:rPr>
        <w:t>-</w:t>
      </w:r>
      <w:r w:rsidRPr="00647E99">
        <w:rPr>
          <w:lang w:val="en-US" w:bidi="bn-IN"/>
        </w:rPr>
        <w:tab/>
      </w:r>
      <w:r w:rsidRPr="00A1115A">
        <w:rPr>
          <w:lang w:eastAsia="zh-CN"/>
        </w:rPr>
        <w:t>Δ</w:t>
      </w:r>
      <w:proofErr w:type="spellStart"/>
      <w:r w:rsidRPr="00647E99">
        <w:rPr>
          <w:lang w:val="en-US" w:eastAsia="zh-CN"/>
        </w:rPr>
        <w:t>P</w:t>
      </w:r>
      <w:r w:rsidRPr="00647E99">
        <w:rPr>
          <w:vertAlign w:val="subscript"/>
          <w:lang w:val="en-US" w:eastAsia="zh-CN"/>
        </w:rPr>
        <w:t>PowerClass,CA</w:t>
      </w:r>
      <w:proofErr w:type="spellEnd"/>
      <w:r w:rsidRPr="00647E99">
        <w:rPr>
          <w:lang w:val="en-US" w:eastAsia="zh-CN"/>
        </w:rPr>
        <w:t xml:space="preserve"> = 3 dB for a power class 2 capable UE when the requirements of default power class are applied as specified in sub-clause 6.2.A.1</w:t>
      </w:r>
      <w:r w:rsidRPr="00647E99">
        <w:rPr>
          <w:rFonts w:hint="eastAsia"/>
          <w:lang w:val="en-US" w:eastAsia="zh-CN"/>
        </w:rPr>
        <w:t>.</w:t>
      </w:r>
      <w:r w:rsidRPr="00647E99">
        <w:rPr>
          <w:lang w:val="en-US" w:eastAsia="zh-CN"/>
        </w:rPr>
        <w:t xml:space="preserve">1; otherwise </w:t>
      </w:r>
      <w:r w:rsidRPr="00A1115A">
        <w:rPr>
          <w:lang w:eastAsia="zh-CN"/>
        </w:rPr>
        <w:t>Δ</w:t>
      </w:r>
      <w:proofErr w:type="spellStart"/>
      <w:r w:rsidRPr="00647E99">
        <w:rPr>
          <w:lang w:val="en-US" w:eastAsia="zh-CN"/>
        </w:rPr>
        <w:t>P</w:t>
      </w:r>
      <w:r w:rsidRPr="00647E99">
        <w:rPr>
          <w:vertAlign w:val="subscript"/>
          <w:lang w:val="en-US" w:eastAsia="zh-CN"/>
        </w:rPr>
        <w:t>PowerClass,CA</w:t>
      </w:r>
      <w:proofErr w:type="spellEnd"/>
      <w:r w:rsidRPr="00647E99">
        <w:rPr>
          <w:lang w:val="en-US" w:eastAsia="zh-CN"/>
        </w:rPr>
        <w:t xml:space="preserve"> = 0 dB;</w:t>
      </w:r>
    </w:p>
    <w:p w:rsidR="00F25F63" w:rsidRDefault="00F25F63" w:rsidP="00945B21">
      <w:pPr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t is propose to also introduce the </w:t>
      </w:r>
      <w:r w:rsidRPr="00A1115A">
        <w:rPr>
          <w:lang w:eastAsia="zh-CN"/>
        </w:rPr>
        <w:t>Δ</w:t>
      </w:r>
      <w:proofErr w:type="spellStart"/>
      <w:proofErr w:type="gramStart"/>
      <w:r w:rsidRPr="00647E99">
        <w:rPr>
          <w:lang w:val="en-US" w:eastAsia="zh-CN"/>
        </w:rPr>
        <w:t>P</w:t>
      </w:r>
      <w:r w:rsidRPr="00647E99">
        <w:rPr>
          <w:vertAlign w:val="subscript"/>
          <w:lang w:val="en-US" w:eastAsia="zh-CN"/>
        </w:rPr>
        <w:t>PowerClass,CA</w:t>
      </w:r>
      <w:proofErr w:type="spellEnd"/>
      <w:proofErr w:type="gramEnd"/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in sidelink intra-band contiguous PC2 CA.</w:t>
      </w:r>
    </w:p>
    <w:p w:rsidR="00F25F63" w:rsidRPr="00015CCC" w:rsidRDefault="00F25F63" w:rsidP="00945B21">
      <w:pPr>
        <w:rPr>
          <w:rFonts w:eastAsiaTheme="minorEastAsia"/>
          <w:b/>
          <w:lang w:val="en-US" w:eastAsia="zh-CN"/>
        </w:rPr>
      </w:pPr>
      <w:r w:rsidRPr="00015CCC">
        <w:rPr>
          <w:rFonts w:eastAsiaTheme="minorEastAsia" w:hint="eastAsia"/>
          <w:b/>
          <w:lang w:val="en-US" w:eastAsia="zh-CN"/>
        </w:rPr>
        <w:t>P</w:t>
      </w:r>
      <w:r w:rsidRPr="00015CCC">
        <w:rPr>
          <w:rFonts w:eastAsiaTheme="minorEastAsia"/>
          <w:b/>
          <w:lang w:val="en-US" w:eastAsia="zh-CN"/>
        </w:rPr>
        <w:t xml:space="preserve">roposal 2: To introduce </w:t>
      </w:r>
      <w:r w:rsidRPr="00015CCC">
        <w:rPr>
          <w:b/>
          <w:lang w:eastAsia="zh-CN"/>
        </w:rPr>
        <w:t>Δ</w:t>
      </w:r>
      <w:proofErr w:type="spellStart"/>
      <w:proofErr w:type="gramStart"/>
      <w:r w:rsidRPr="00015CCC">
        <w:rPr>
          <w:b/>
          <w:lang w:val="en-US" w:eastAsia="zh-CN"/>
        </w:rPr>
        <w:t>P</w:t>
      </w:r>
      <w:r w:rsidRPr="00015CCC">
        <w:rPr>
          <w:b/>
          <w:vertAlign w:val="subscript"/>
          <w:lang w:val="en-US" w:eastAsia="zh-CN"/>
        </w:rPr>
        <w:t>PowerClass,CA</w:t>
      </w:r>
      <w:proofErr w:type="spellEnd"/>
      <w:proofErr w:type="gramEnd"/>
      <w:r w:rsidRPr="00015CCC">
        <w:rPr>
          <w:b/>
          <w:vertAlign w:val="subscript"/>
          <w:lang w:val="en-US" w:eastAsia="zh-CN"/>
        </w:rPr>
        <w:t xml:space="preserve"> </w:t>
      </w:r>
      <w:r w:rsidRPr="00015CCC">
        <w:rPr>
          <w:b/>
          <w:lang w:val="en-US" w:eastAsia="zh-CN"/>
        </w:rPr>
        <w:t>in sidelink intra-band contiguous PC2 CA.</w:t>
      </w:r>
    </w:p>
    <w:p w:rsidR="00BD085F" w:rsidRDefault="007F7642" w:rsidP="00945B2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the PC2 ACLR, </w:t>
      </w:r>
      <w:r w:rsidR="00015CCC">
        <w:rPr>
          <w:rFonts w:eastAsiaTheme="minorEastAsia"/>
          <w:lang w:val="en-US" w:eastAsia="zh-CN"/>
        </w:rPr>
        <w:t>currently the NR CA 31 dB ACLR is used. It is proposed to reuse the same ACLR requirement as NR CA PC2 to sidelink intra-band contiguous CA PC2.</w:t>
      </w:r>
    </w:p>
    <w:p w:rsidR="00015CCC" w:rsidRDefault="00015CCC" w:rsidP="00945B21">
      <w:pPr>
        <w:rPr>
          <w:rFonts w:eastAsiaTheme="minorEastAsia"/>
          <w:b/>
          <w:lang w:val="en-US" w:eastAsia="zh-CN"/>
        </w:rPr>
      </w:pPr>
      <w:r w:rsidRPr="00015CCC">
        <w:rPr>
          <w:rFonts w:eastAsiaTheme="minorEastAsia" w:hint="eastAsia"/>
          <w:b/>
          <w:lang w:val="en-US" w:eastAsia="zh-CN"/>
        </w:rPr>
        <w:t>P</w:t>
      </w:r>
      <w:r w:rsidRPr="00015CCC">
        <w:rPr>
          <w:rFonts w:eastAsiaTheme="minorEastAsia"/>
          <w:b/>
          <w:lang w:val="en-US" w:eastAsia="zh-CN"/>
        </w:rPr>
        <w:t>roposal 3: For intra-band contiguous PC2 CA, it is proposed to reuse 31dB ACLR.</w:t>
      </w:r>
    </w:p>
    <w:p w:rsidR="0077716C" w:rsidRPr="00A60722" w:rsidRDefault="0077716C" w:rsidP="0077716C">
      <w:pPr>
        <w:pStyle w:val="2"/>
        <w:rPr>
          <w:rFonts w:eastAsiaTheme="minorEastAsia"/>
          <w:lang w:val="en-US" w:eastAsia="zh-CN"/>
        </w:rPr>
      </w:pPr>
      <w:r w:rsidRPr="00A60722">
        <w:rPr>
          <w:rFonts w:eastAsiaTheme="minorEastAsia" w:hint="eastAsia"/>
          <w:lang w:val="en-US" w:eastAsia="zh-CN"/>
        </w:rPr>
        <w:t>2</w:t>
      </w:r>
      <w:r w:rsidRPr="00A60722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>3</w:t>
      </w:r>
      <w:r w:rsidRPr="00A60722">
        <w:rPr>
          <w:rFonts w:eastAsiaTheme="minorEastAsia"/>
          <w:lang w:val="en-US" w:eastAsia="zh-CN"/>
        </w:rPr>
        <w:t xml:space="preserve"> UE</w:t>
      </w:r>
      <w:r>
        <w:rPr>
          <w:rFonts w:eastAsiaTheme="minorEastAsia"/>
          <w:lang w:val="en-US" w:eastAsia="zh-CN"/>
        </w:rPr>
        <w:t xml:space="preserve"> R</w:t>
      </w:r>
      <w:r w:rsidRPr="00A60722">
        <w:rPr>
          <w:rFonts w:eastAsiaTheme="minorEastAsia"/>
          <w:lang w:val="en-US" w:eastAsia="zh-CN"/>
        </w:rPr>
        <w:t>X requirements</w:t>
      </w:r>
    </w:p>
    <w:p w:rsidR="0077716C" w:rsidRDefault="0077716C" w:rsidP="00945B21">
      <w:pPr>
        <w:rPr>
          <w:rFonts w:eastAsiaTheme="minorEastAsia"/>
          <w:lang w:val="en-US" w:eastAsia="zh-CN"/>
        </w:rPr>
      </w:pPr>
      <w:r w:rsidRPr="0077716C">
        <w:rPr>
          <w:rFonts w:eastAsiaTheme="minorEastAsia" w:hint="eastAsia"/>
          <w:lang w:val="en-US" w:eastAsia="zh-CN"/>
        </w:rPr>
        <w:t>S</w:t>
      </w:r>
      <w:r w:rsidRPr="0077716C">
        <w:rPr>
          <w:rFonts w:eastAsiaTheme="minorEastAsia"/>
          <w:lang w:val="en-US" w:eastAsia="zh-CN"/>
        </w:rPr>
        <w:t>ince</w:t>
      </w:r>
      <w:r>
        <w:rPr>
          <w:rFonts w:eastAsiaTheme="minorEastAsia"/>
          <w:lang w:val="en-US" w:eastAsia="zh-CN"/>
        </w:rPr>
        <w:t xml:space="preserve"> in Rel-19, only PC2 is introduced based on current PC3 requirement, there is no UE RX requirements update needed.</w:t>
      </w:r>
    </w:p>
    <w:p w:rsidR="0077716C" w:rsidRPr="0077716C" w:rsidRDefault="0077716C" w:rsidP="00945B21">
      <w:pPr>
        <w:rPr>
          <w:rFonts w:eastAsiaTheme="minorEastAsia"/>
          <w:b/>
          <w:lang w:val="en-US" w:eastAsia="zh-CN"/>
        </w:rPr>
      </w:pPr>
      <w:r w:rsidRPr="0077716C">
        <w:rPr>
          <w:rFonts w:eastAsiaTheme="minorEastAsia" w:hint="eastAsia"/>
          <w:b/>
          <w:lang w:val="en-US" w:eastAsia="zh-CN"/>
        </w:rPr>
        <w:t>P</w:t>
      </w:r>
      <w:r w:rsidRPr="0077716C">
        <w:rPr>
          <w:rFonts w:eastAsiaTheme="minorEastAsia"/>
          <w:b/>
          <w:lang w:val="en-US" w:eastAsia="zh-CN"/>
        </w:rPr>
        <w:t>roposal 4: No UE RX requirement for PC2 intra-band contiguous CA to be added based on Rel-18.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015CCC" w:rsidRPr="00015CCC" w:rsidRDefault="00015CCC" w:rsidP="007B6A1F">
      <w:pPr>
        <w:rPr>
          <w:rFonts w:eastAsiaTheme="minorEastAsia"/>
          <w:lang w:eastAsia="zh-CN"/>
        </w:rPr>
      </w:pPr>
      <w:r w:rsidRPr="00015CCC">
        <w:rPr>
          <w:rFonts w:eastAsiaTheme="minorEastAsia" w:hint="eastAsia"/>
          <w:lang w:eastAsia="zh-CN"/>
        </w:rPr>
        <w:t>I</w:t>
      </w:r>
      <w:r w:rsidRPr="00015CCC">
        <w:rPr>
          <w:rFonts w:eastAsiaTheme="minorEastAsia"/>
          <w:lang w:eastAsia="zh-CN"/>
        </w:rPr>
        <w:t xml:space="preserve">n </w:t>
      </w:r>
      <w:r>
        <w:rPr>
          <w:rFonts w:eastAsiaTheme="minorEastAsia"/>
          <w:lang w:eastAsia="zh-CN"/>
        </w:rPr>
        <w:t>this contribution, we give further analysis on the intra-band PC2 sidelink CA TX requirements. The observations and proposals are as below.</w:t>
      </w:r>
    </w:p>
    <w:p w:rsidR="00761297" w:rsidRPr="0065599D" w:rsidRDefault="00761297" w:rsidP="00761297">
      <w:pPr>
        <w:rPr>
          <w:rFonts w:eastAsiaTheme="minorEastAsia"/>
          <w:b/>
          <w:lang w:eastAsia="zh-CN"/>
        </w:rPr>
      </w:pPr>
      <w:r w:rsidRPr="0065599D">
        <w:rPr>
          <w:rFonts w:eastAsiaTheme="minorEastAsia" w:hint="eastAsia"/>
          <w:b/>
          <w:lang w:eastAsia="zh-CN"/>
        </w:rPr>
        <w:t>O</w:t>
      </w:r>
      <w:r w:rsidRPr="0065599D">
        <w:rPr>
          <w:rFonts w:eastAsiaTheme="minorEastAsia"/>
          <w:b/>
          <w:lang w:eastAsia="zh-CN"/>
        </w:rPr>
        <w:t>bservation 1: There are two table for PC2 sidelink with 1TX and 2TX.</w:t>
      </w:r>
    </w:p>
    <w:p w:rsidR="00761297" w:rsidRPr="00945B21" w:rsidRDefault="00761297" w:rsidP="00761297">
      <w:pPr>
        <w:rPr>
          <w:rFonts w:eastAsiaTheme="minorEastAsia"/>
          <w:b/>
          <w:lang w:eastAsia="zh-CN"/>
        </w:rPr>
      </w:pPr>
      <w:r w:rsidRPr="00945B21">
        <w:rPr>
          <w:rFonts w:eastAsiaTheme="minorEastAsia"/>
          <w:b/>
          <w:lang w:eastAsia="zh-CN"/>
        </w:rPr>
        <w:t>Observation 2: 2TX in PC2 sidelink MPR is defined as two PAs.</w:t>
      </w:r>
    </w:p>
    <w:p w:rsidR="007B6A1F" w:rsidRPr="005A6204" w:rsidRDefault="007B6A1F" w:rsidP="007B6A1F">
      <w:pPr>
        <w:rPr>
          <w:b/>
        </w:rPr>
      </w:pPr>
      <w:r w:rsidRPr="005A6204">
        <w:rPr>
          <w:rFonts w:eastAsiaTheme="minorEastAsia" w:hint="eastAsia"/>
          <w:b/>
          <w:lang w:eastAsia="zh-CN"/>
        </w:rPr>
        <w:t>O</w:t>
      </w:r>
      <w:r w:rsidRPr="005A6204">
        <w:rPr>
          <w:rFonts w:eastAsiaTheme="minorEastAsia"/>
          <w:b/>
          <w:lang w:eastAsia="zh-CN"/>
        </w:rPr>
        <w:t xml:space="preserve">bservation 3: For NR intra-band contiguous CA, the </w:t>
      </w:r>
      <w:r w:rsidRPr="005A6204">
        <w:rPr>
          <w:b/>
          <w:i/>
        </w:rPr>
        <w:t>dualPA-Architecture</w:t>
      </w:r>
      <w:r w:rsidRPr="005A6204">
        <w:rPr>
          <w:b/>
        </w:rPr>
        <w:t xml:space="preserve"> IE is used to differentiate the MPR requirements.</w:t>
      </w:r>
    </w:p>
    <w:p w:rsidR="007B6A1F" w:rsidRDefault="007B6A1F" w:rsidP="007B6A1F">
      <w:pPr>
        <w:rPr>
          <w:b/>
        </w:rPr>
      </w:pPr>
      <w:r w:rsidRPr="005A6204">
        <w:rPr>
          <w:rFonts w:eastAsiaTheme="minorEastAsia" w:hint="eastAsia"/>
          <w:b/>
          <w:lang w:eastAsia="zh-CN"/>
        </w:rPr>
        <w:t>O</w:t>
      </w:r>
      <w:r w:rsidRPr="005A6204">
        <w:rPr>
          <w:rFonts w:eastAsiaTheme="minorEastAsia"/>
          <w:b/>
          <w:lang w:eastAsia="zh-CN"/>
        </w:rPr>
        <w:t xml:space="preserve">bservation 4: The </w:t>
      </w:r>
      <w:r w:rsidRPr="005A6204">
        <w:rPr>
          <w:b/>
          <w:i/>
        </w:rPr>
        <w:t>dualPA-Architecture</w:t>
      </w:r>
      <w:r w:rsidRPr="005A6204">
        <w:rPr>
          <w:b/>
        </w:rPr>
        <w:t xml:space="preserve"> IE assumes dual PA and dual LO.</w:t>
      </w:r>
    </w:p>
    <w:p w:rsidR="007B6A1F" w:rsidRPr="007B6A1F" w:rsidRDefault="007B6A1F" w:rsidP="007B6A1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5</w:t>
      </w:r>
      <w:r w:rsidRPr="00367288">
        <w:rPr>
          <w:rFonts w:eastAsiaTheme="minorEastAsia"/>
          <w:b/>
          <w:lang w:eastAsia="zh-CN"/>
        </w:rPr>
        <w:t>: For A-MPR simulation, the MPR</w:t>
      </w:r>
      <w:r>
        <w:rPr>
          <w:rFonts w:eastAsiaTheme="minorEastAsia"/>
          <w:b/>
          <w:lang w:eastAsia="zh-CN"/>
        </w:rPr>
        <w:t xml:space="preserve"> influence</w:t>
      </w:r>
      <w:r w:rsidRPr="00367288">
        <w:rPr>
          <w:rFonts w:eastAsiaTheme="minorEastAsia"/>
          <w:b/>
          <w:lang w:eastAsia="zh-CN"/>
        </w:rPr>
        <w:t xml:space="preserve"> for 2</w:t>
      </w:r>
      <w:r>
        <w:rPr>
          <w:rFonts w:eastAsiaTheme="minorEastAsia"/>
          <w:b/>
          <w:lang w:eastAsia="zh-CN"/>
        </w:rPr>
        <w:t xml:space="preserve"> </w:t>
      </w:r>
      <w:r w:rsidRPr="00367288">
        <w:rPr>
          <w:rFonts w:eastAsiaTheme="minorEastAsia"/>
          <w:b/>
          <w:lang w:eastAsia="zh-CN"/>
        </w:rPr>
        <w:t>TX</w:t>
      </w:r>
      <w:r>
        <w:rPr>
          <w:rFonts w:eastAsiaTheme="minorEastAsia"/>
          <w:b/>
          <w:lang w:eastAsia="zh-CN"/>
        </w:rPr>
        <w:t xml:space="preserve"> with 1 LO or 2 LO can be further analysed</w:t>
      </w:r>
      <w:r w:rsidRPr="00367288">
        <w:rPr>
          <w:rFonts w:eastAsiaTheme="minorEastAsia"/>
          <w:b/>
          <w:lang w:eastAsia="zh-CN"/>
        </w:rPr>
        <w:t>.</w:t>
      </w:r>
    </w:p>
    <w:p w:rsidR="007B6A1F" w:rsidRDefault="007B6A1F" w:rsidP="007B6A1F">
      <w:pPr>
        <w:rPr>
          <w:rFonts w:eastAsiaTheme="minorEastAsia"/>
          <w:b/>
          <w:lang w:eastAsia="zh-CN"/>
        </w:rPr>
      </w:pPr>
      <w:r w:rsidRPr="0029267B">
        <w:rPr>
          <w:rFonts w:eastAsiaTheme="minorEastAsia" w:hint="eastAsia"/>
          <w:b/>
          <w:lang w:eastAsia="zh-CN"/>
        </w:rPr>
        <w:t>P</w:t>
      </w:r>
      <w:r w:rsidRPr="0029267B">
        <w:rPr>
          <w:rFonts w:eastAsiaTheme="minorEastAsia"/>
          <w:b/>
          <w:lang w:eastAsia="zh-CN"/>
        </w:rPr>
        <w:t>roposal 1: To consider both 1 PA and 2 PA architecture for intra-band sidelink CA MPR simulation.</w:t>
      </w:r>
    </w:p>
    <w:p w:rsidR="00761297" w:rsidRPr="00015CCC" w:rsidRDefault="00761297" w:rsidP="00761297">
      <w:pPr>
        <w:rPr>
          <w:rFonts w:eastAsiaTheme="minorEastAsia"/>
          <w:b/>
          <w:lang w:val="en-US" w:eastAsia="zh-CN"/>
        </w:rPr>
      </w:pPr>
      <w:r w:rsidRPr="00015CCC">
        <w:rPr>
          <w:rFonts w:eastAsiaTheme="minorEastAsia" w:hint="eastAsia"/>
          <w:b/>
          <w:lang w:val="en-US" w:eastAsia="zh-CN"/>
        </w:rPr>
        <w:t>P</w:t>
      </w:r>
      <w:r w:rsidRPr="00015CCC">
        <w:rPr>
          <w:rFonts w:eastAsiaTheme="minorEastAsia"/>
          <w:b/>
          <w:lang w:val="en-US" w:eastAsia="zh-CN"/>
        </w:rPr>
        <w:t xml:space="preserve">roposal 2: To introduce </w:t>
      </w:r>
      <w:r w:rsidRPr="00015CCC">
        <w:rPr>
          <w:b/>
          <w:lang w:eastAsia="zh-CN"/>
        </w:rPr>
        <w:t>Δ</w:t>
      </w:r>
      <w:proofErr w:type="spellStart"/>
      <w:proofErr w:type="gramStart"/>
      <w:r w:rsidRPr="00015CCC">
        <w:rPr>
          <w:b/>
          <w:lang w:val="en-US" w:eastAsia="zh-CN"/>
        </w:rPr>
        <w:t>P</w:t>
      </w:r>
      <w:r w:rsidRPr="00015CCC">
        <w:rPr>
          <w:b/>
          <w:vertAlign w:val="subscript"/>
          <w:lang w:val="en-US" w:eastAsia="zh-CN"/>
        </w:rPr>
        <w:t>PowerClass,CA</w:t>
      </w:r>
      <w:proofErr w:type="spellEnd"/>
      <w:proofErr w:type="gramEnd"/>
      <w:r w:rsidRPr="00015CCC">
        <w:rPr>
          <w:b/>
          <w:vertAlign w:val="subscript"/>
          <w:lang w:val="en-US" w:eastAsia="zh-CN"/>
        </w:rPr>
        <w:t xml:space="preserve"> </w:t>
      </w:r>
      <w:r w:rsidRPr="00015CCC">
        <w:rPr>
          <w:b/>
          <w:lang w:val="en-US" w:eastAsia="zh-CN"/>
        </w:rPr>
        <w:t>in sidelink intra-band contiguous PC2 CA.</w:t>
      </w:r>
    </w:p>
    <w:p w:rsidR="00761297" w:rsidRDefault="00761297" w:rsidP="007B6A1F">
      <w:pPr>
        <w:rPr>
          <w:rFonts w:eastAsiaTheme="minorEastAsia"/>
          <w:b/>
          <w:lang w:val="en-US" w:eastAsia="zh-CN"/>
        </w:rPr>
      </w:pPr>
      <w:r w:rsidRPr="00015CCC">
        <w:rPr>
          <w:rFonts w:eastAsiaTheme="minorEastAsia" w:hint="eastAsia"/>
          <w:b/>
          <w:lang w:val="en-US" w:eastAsia="zh-CN"/>
        </w:rPr>
        <w:t>P</w:t>
      </w:r>
      <w:r w:rsidRPr="00015CCC">
        <w:rPr>
          <w:rFonts w:eastAsiaTheme="minorEastAsia"/>
          <w:b/>
          <w:lang w:val="en-US" w:eastAsia="zh-CN"/>
        </w:rPr>
        <w:t>roposal 3: For intra-band contiguous PC2 CA, it is proposed to reuse 31dB ACLR.</w:t>
      </w:r>
    </w:p>
    <w:p w:rsidR="0077716C" w:rsidRPr="0077716C" w:rsidRDefault="0077716C" w:rsidP="007B6A1F">
      <w:pPr>
        <w:rPr>
          <w:rFonts w:eastAsiaTheme="minorEastAsia"/>
          <w:b/>
          <w:lang w:val="en-US" w:eastAsia="zh-CN"/>
        </w:rPr>
      </w:pPr>
      <w:r w:rsidRPr="0077716C">
        <w:rPr>
          <w:rFonts w:eastAsiaTheme="minorEastAsia" w:hint="eastAsia"/>
          <w:b/>
          <w:lang w:val="en-US" w:eastAsia="zh-CN"/>
        </w:rPr>
        <w:t>P</w:t>
      </w:r>
      <w:r w:rsidRPr="0077716C">
        <w:rPr>
          <w:rFonts w:eastAsiaTheme="minorEastAsia"/>
          <w:b/>
          <w:lang w:val="en-US" w:eastAsia="zh-CN"/>
        </w:rPr>
        <w:t>roposal 4: No UE RX requirement for PC2 intra-band contiguous CA to be added based on Rel-18.</w:t>
      </w:r>
    </w:p>
    <w:p w:rsidR="003A046D" w:rsidRDefault="00986414">
      <w:pPr>
        <w:pStyle w:val="1"/>
      </w:pPr>
      <w:r>
        <w:t>4 References</w:t>
      </w:r>
    </w:p>
    <w:p w:rsidR="003A046D" w:rsidRDefault="00F017CF" w:rsidP="00B71244">
      <w:pPr>
        <w:spacing w:line="360" w:lineRule="auto"/>
        <w:rPr>
          <w:rFonts w:eastAsia="华文楷体"/>
          <w:szCs w:val="28"/>
        </w:rPr>
      </w:pPr>
      <w:r>
        <w:rPr>
          <w:rFonts w:eastAsiaTheme="minorEastAsia"/>
          <w:lang w:val="en-US" w:eastAsia="zh-CN"/>
        </w:rPr>
        <w:t xml:space="preserve">[1] </w:t>
      </w:r>
      <w:r w:rsidR="00B636EC" w:rsidRPr="00A46319">
        <w:t>R4-2406611</w:t>
      </w:r>
      <w:r w:rsidR="00265891">
        <w:rPr>
          <w:rFonts w:eastAsia="华文楷体"/>
          <w:szCs w:val="28"/>
        </w:rPr>
        <w:t xml:space="preserve"> </w:t>
      </w:r>
      <w:r w:rsidR="00265891">
        <w:rPr>
          <w:rFonts w:eastAsia="华文楷体"/>
          <w:szCs w:val="28"/>
        </w:rPr>
        <w:tab/>
      </w:r>
      <w:r w:rsidR="00B636EC" w:rsidRPr="00A46319">
        <w:rPr>
          <w:rFonts w:eastAsia="华文楷体"/>
          <w:szCs w:val="28"/>
        </w:rPr>
        <w:t xml:space="preserve">WF on NR_SL_ </w:t>
      </w:r>
      <w:proofErr w:type="spellStart"/>
      <w:r w:rsidR="00B636EC" w:rsidRPr="00A46319">
        <w:rPr>
          <w:rFonts w:eastAsia="华文楷体"/>
          <w:szCs w:val="28"/>
        </w:rPr>
        <w:t>intraB_CA_ITS</w:t>
      </w:r>
      <w:proofErr w:type="spellEnd"/>
      <w:r w:rsidR="00AE444E">
        <w:rPr>
          <w:rFonts w:eastAsia="华文楷体"/>
          <w:szCs w:val="28"/>
        </w:rPr>
        <w:t xml:space="preserve">, </w:t>
      </w:r>
      <w:r w:rsidR="00AE444E" w:rsidRPr="00A46319">
        <w:rPr>
          <w:rFonts w:eastAsia="华文楷体"/>
          <w:szCs w:val="28"/>
        </w:rPr>
        <w:t>OPPO, Meta</w:t>
      </w:r>
    </w:p>
    <w:p w:rsidR="00403925" w:rsidRPr="00403925" w:rsidRDefault="00403925" w:rsidP="00403925">
      <w:pPr>
        <w:spacing w:line="360" w:lineRule="auto"/>
        <w:rPr>
          <w:rFonts w:eastAsiaTheme="minorEastAsia"/>
          <w:lang w:eastAsia="zh-CN"/>
        </w:rPr>
      </w:pPr>
    </w:p>
    <w:sectPr w:rsidR="00403925" w:rsidRPr="00403925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3AE" w:rsidRDefault="004E23AE" w:rsidP="006426F4">
      <w:pPr>
        <w:spacing w:after="0"/>
      </w:pPr>
      <w:r>
        <w:separator/>
      </w:r>
    </w:p>
  </w:endnote>
  <w:endnote w:type="continuationSeparator" w:id="0">
    <w:p w:rsidR="004E23AE" w:rsidRDefault="004E23AE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µ¸¿ò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3AE" w:rsidRDefault="004E23AE" w:rsidP="006426F4">
      <w:pPr>
        <w:spacing w:after="0"/>
      </w:pPr>
      <w:r>
        <w:separator/>
      </w:r>
    </w:p>
  </w:footnote>
  <w:footnote w:type="continuationSeparator" w:id="0">
    <w:p w:rsidR="004E23AE" w:rsidRDefault="004E23AE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D83D4F"/>
    <w:multiLevelType w:val="hybridMultilevel"/>
    <w:tmpl w:val="BD1A29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16"/>
  </w:num>
  <w:num w:numId="2">
    <w:abstractNumId w:val="0"/>
  </w:num>
  <w:num w:numId="3">
    <w:abstractNumId w:val="12"/>
  </w:num>
  <w:num w:numId="4">
    <w:abstractNumId w:val="9"/>
  </w:num>
  <w:num w:numId="5">
    <w:abstractNumId w:val="14"/>
  </w:num>
  <w:num w:numId="6">
    <w:abstractNumId w:val="11"/>
  </w:num>
  <w:num w:numId="7">
    <w:abstractNumId w:val="4"/>
  </w:num>
  <w:num w:numId="8">
    <w:abstractNumId w:val="7"/>
  </w:num>
  <w:num w:numId="9">
    <w:abstractNumId w:val="1"/>
  </w:num>
  <w:num w:numId="10">
    <w:abstractNumId w:val="15"/>
  </w:num>
  <w:num w:numId="11">
    <w:abstractNumId w:val="6"/>
  </w:num>
  <w:num w:numId="12">
    <w:abstractNumId w:val="3"/>
  </w:num>
  <w:num w:numId="13">
    <w:abstractNumId w:val="13"/>
  </w:num>
  <w:num w:numId="14">
    <w:abstractNumId w:val="8"/>
  </w:num>
  <w:num w:numId="15">
    <w:abstractNumId w:val="10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5CCC"/>
    <w:rsid w:val="000160B9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31F"/>
    <w:rsid w:val="000674B4"/>
    <w:rsid w:val="00067A56"/>
    <w:rsid w:val="000706B1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FF7"/>
    <w:rsid w:val="00082028"/>
    <w:rsid w:val="00082165"/>
    <w:rsid w:val="000821CD"/>
    <w:rsid w:val="00082828"/>
    <w:rsid w:val="0008354F"/>
    <w:rsid w:val="00083AEB"/>
    <w:rsid w:val="000845E9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DE"/>
    <w:rsid w:val="000E69F0"/>
    <w:rsid w:val="000E6A34"/>
    <w:rsid w:val="000E6C2E"/>
    <w:rsid w:val="000E6C9F"/>
    <w:rsid w:val="000F1087"/>
    <w:rsid w:val="000F1603"/>
    <w:rsid w:val="000F1A11"/>
    <w:rsid w:val="000F218D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1AB8"/>
    <w:rsid w:val="00151E97"/>
    <w:rsid w:val="00152956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267B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435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5E7"/>
    <w:rsid w:val="00320759"/>
    <w:rsid w:val="00320AC5"/>
    <w:rsid w:val="00320C30"/>
    <w:rsid w:val="00320ED6"/>
    <w:rsid w:val="003210BA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D7C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288"/>
    <w:rsid w:val="0036745B"/>
    <w:rsid w:val="00367545"/>
    <w:rsid w:val="00367C27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688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2CD"/>
    <w:rsid w:val="00497533"/>
    <w:rsid w:val="004A1869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23AE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16A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204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47E99"/>
    <w:rsid w:val="0065051F"/>
    <w:rsid w:val="006514A0"/>
    <w:rsid w:val="006533CA"/>
    <w:rsid w:val="00654318"/>
    <w:rsid w:val="0065599D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C3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43C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31F4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57F"/>
    <w:rsid w:val="00755767"/>
    <w:rsid w:val="00757133"/>
    <w:rsid w:val="00757CB8"/>
    <w:rsid w:val="00760E8A"/>
    <w:rsid w:val="007610F7"/>
    <w:rsid w:val="0076129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89E"/>
    <w:rsid w:val="00774FC0"/>
    <w:rsid w:val="00776B4E"/>
    <w:rsid w:val="0077700C"/>
    <w:rsid w:val="0077716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73D"/>
    <w:rsid w:val="007B181B"/>
    <w:rsid w:val="007B3881"/>
    <w:rsid w:val="007B4B35"/>
    <w:rsid w:val="007B51B9"/>
    <w:rsid w:val="007B6519"/>
    <w:rsid w:val="007B6A1F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4E9C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642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5C85"/>
    <w:rsid w:val="00846D4E"/>
    <w:rsid w:val="00847F86"/>
    <w:rsid w:val="00850CD8"/>
    <w:rsid w:val="008510AB"/>
    <w:rsid w:val="00851288"/>
    <w:rsid w:val="00851C90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45B21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1901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545A"/>
    <w:rsid w:val="00A47A04"/>
    <w:rsid w:val="00A500AC"/>
    <w:rsid w:val="00A52B3D"/>
    <w:rsid w:val="00A53E3F"/>
    <w:rsid w:val="00A54FCA"/>
    <w:rsid w:val="00A553AB"/>
    <w:rsid w:val="00A5649E"/>
    <w:rsid w:val="00A566AF"/>
    <w:rsid w:val="00A604D1"/>
    <w:rsid w:val="00A60722"/>
    <w:rsid w:val="00A62576"/>
    <w:rsid w:val="00A62918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4956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35CC"/>
    <w:rsid w:val="00AE38BE"/>
    <w:rsid w:val="00AE40E6"/>
    <w:rsid w:val="00AE43AD"/>
    <w:rsid w:val="00AE444E"/>
    <w:rsid w:val="00AE4577"/>
    <w:rsid w:val="00AE5041"/>
    <w:rsid w:val="00AE507B"/>
    <w:rsid w:val="00AE54B9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466"/>
    <w:rsid w:val="00B35FF4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164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6EC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1DA4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2E4B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85F"/>
    <w:rsid w:val="00BD0D8A"/>
    <w:rsid w:val="00BD0EA5"/>
    <w:rsid w:val="00BD18B5"/>
    <w:rsid w:val="00BD408A"/>
    <w:rsid w:val="00BD530A"/>
    <w:rsid w:val="00BD55D4"/>
    <w:rsid w:val="00BD58B2"/>
    <w:rsid w:val="00BE0B71"/>
    <w:rsid w:val="00BE0CEB"/>
    <w:rsid w:val="00BE2C0F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284E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1DCC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6DEB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7177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0B5A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09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0A83"/>
    <w:rsid w:val="00DE18AF"/>
    <w:rsid w:val="00DE1E34"/>
    <w:rsid w:val="00DE273B"/>
    <w:rsid w:val="00DE43A5"/>
    <w:rsid w:val="00DE5AC2"/>
    <w:rsid w:val="00DE5BE7"/>
    <w:rsid w:val="00DE673B"/>
    <w:rsid w:val="00DE7AD9"/>
    <w:rsid w:val="00DF01B1"/>
    <w:rsid w:val="00DF0266"/>
    <w:rsid w:val="00DF1565"/>
    <w:rsid w:val="00DF1EC8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227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56A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5F63"/>
    <w:rsid w:val="00F2692D"/>
    <w:rsid w:val="00F26FC9"/>
    <w:rsid w:val="00F27474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2EC7"/>
    <w:rsid w:val="00F43679"/>
    <w:rsid w:val="00F43FD7"/>
    <w:rsid w:val="00F471FC"/>
    <w:rsid w:val="00F47F3D"/>
    <w:rsid w:val="00F5196F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7228B83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link w:val="5"/>
    <w:qFormat/>
    <w:rsid w:val="00BD085F"/>
    <w:rPr>
      <w:rFonts w:ascii="Arial" w:eastAsia="Times New Roman" w:hAnsi="Arial"/>
      <w:sz w:val="22"/>
      <w:lang w:val="zh-CN" w:eastAsia="en-US"/>
    </w:rPr>
  </w:style>
  <w:style w:type="character" w:customStyle="1" w:styleId="EQChar">
    <w:name w:val="EQ Char"/>
    <w:link w:val="EQ"/>
    <w:qFormat/>
    <w:rsid w:val="00BD085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BBA239F-617A-402F-8F2B-157BCCE6A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6232</TotalTime>
  <Pages>5</Pages>
  <Words>1054</Words>
  <Characters>6009</Characters>
  <Application>Microsoft Office Word</Application>
  <DocSecurity>0</DocSecurity>
  <Lines>50</Lines>
  <Paragraphs>14</Paragraphs>
  <ScaleCrop>false</ScaleCrop>
  <Company>Spirent Communications</Company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ZR-OPPO</cp:lastModifiedBy>
  <cp:revision>159</cp:revision>
  <cp:lastPrinted>2019-08-07T05:09:00Z</cp:lastPrinted>
  <dcterms:created xsi:type="dcterms:W3CDTF">2023-07-21T10:04:00Z</dcterms:created>
  <dcterms:modified xsi:type="dcterms:W3CDTF">2024-05-13T10:57:00Z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